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A6" w:rsidRPr="00154D5A" w:rsidRDefault="00154D5A">
      <w:pPr>
        <w:pStyle w:val="120"/>
        <w:keepNext/>
        <w:keepLines/>
        <w:shd w:val="clear" w:color="auto" w:fill="auto"/>
        <w:tabs>
          <w:tab w:val="left" w:pos="7831"/>
        </w:tabs>
        <w:spacing w:before="0" w:after="24" w:line="180" w:lineRule="exact"/>
        <w:ind w:left="4020"/>
      </w:pPr>
      <w:bookmarkStart w:id="0" w:name="bookmark0"/>
      <w:r>
        <w:rPr>
          <w:rStyle w:val="121"/>
        </w:rPr>
        <w:t xml:space="preserve">                             </w:t>
      </w:r>
      <w:r w:rsidR="001D242C">
        <w:rPr>
          <w:rStyle w:val="121"/>
        </w:rPr>
        <w:t>ДОГОВОР</w:t>
      </w:r>
      <w:r w:rsidR="001D242C">
        <w:t xml:space="preserve"> №</w:t>
      </w:r>
      <w:r w:rsidR="001D242C">
        <w:tab/>
      </w:r>
      <w:bookmarkEnd w:id="0"/>
    </w:p>
    <w:p w:rsidR="00DD77A6" w:rsidRDefault="001D242C" w:rsidP="00154D5A">
      <w:pPr>
        <w:pStyle w:val="2"/>
        <w:shd w:val="clear" w:color="auto" w:fill="auto"/>
        <w:spacing w:after="0" w:line="180" w:lineRule="exact"/>
        <w:jc w:val="center"/>
      </w:pPr>
      <w:r>
        <w:t>на электроснабжение</w:t>
      </w:r>
    </w:p>
    <w:p w:rsidR="00DD77A6" w:rsidRDefault="001D242C">
      <w:pPr>
        <w:pStyle w:val="2"/>
        <w:framePr w:h="181" w:vSpace="285" w:wrap="around" w:vAnchor="text" w:hAnchor="margin" w:x="575" w:y="78"/>
        <w:shd w:val="clear" w:color="auto" w:fill="auto"/>
        <w:spacing w:after="0" w:line="180" w:lineRule="exact"/>
        <w:ind w:left="100"/>
      </w:pPr>
      <w:r>
        <w:t>г. Магадан</w:t>
      </w:r>
    </w:p>
    <w:p w:rsidR="00DD77A6" w:rsidRDefault="00154D5A">
      <w:pPr>
        <w:pStyle w:val="2"/>
        <w:shd w:val="clear" w:color="auto" w:fill="auto"/>
        <w:tabs>
          <w:tab w:val="center" w:pos="7778"/>
        </w:tabs>
        <w:spacing w:after="173" w:line="180" w:lineRule="exact"/>
        <w:ind w:left="5440"/>
      </w:pPr>
      <w:r>
        <w:tab/>
        <w:t>2014 г</w:t>
      </w:r>
      <w:r w:rsidR="001D242C">
        <w:t>ода</w:t>
      </w:r>
    </w:p>
    <w:p w:rsidR="00DD77A6" w:rsidRDefault="00154D5A">
      <w:pPr>
        <w:pStyle w:val="2"/>
        <w:shd w:val="clear" w:color="auto" w:fill="auto"/>
        <w:spacing w:after="236" w:line="226" w:lineRule="exact"/>
        <w:ind w:left="20" w:right="40" w:firstLine="440"/>
        <w:jc w:val="both"/>
      </w:pPr>
      <w:r>
        <w:rPr>
          <w:rStyle w:val="a5"/>
        </w:rPr>
        <w:t>________________________________________________________________________</w:t>
      </w:r>
      <w:r w:rsidR="001D242C">
        <w:rPr>
          <w:rStyle w:val="a5"/>
        </w:rPr>
        <w:t>,</w:t>
      </w:r>
      <w:r w:rsidR="001D242C">
        <w:t xml:space="preserve"> именуемое в дальнейшем</w:t>
      </w:r>
      <w:r w:rsidR="001D242C">
        <w:rPr>
          <w:rStyle w:val="a5"/>
        </w:rPr>
        <w:t xml:space="preserve"> «Энергоснабжающая организация»,</w:t>
      </w:r>
      <w:r w:rsidR="001D242C">
        <w:t xml:space="preserve"> в лице главного </w:t>
      </w:r>
      <w:r>
        <w:t>______________________________________________________________</w:t>
      </w:r>
      <w:r w:rsidR="001D242C">
        <w:rPr>
          <w:rStyle w:val="a5"/>
        </w:rPr>
        <w:t>,</w:t>
      </w:r>
      <w:r w:rsidR="001D242C">
        <w:t xml:space="preserve"> действующего на основании </w:t>
      </w:r>
      <w:r>
        <w:t>______________________________________</w:t>
      </w:r>
      <w:r w:rsidR="001D242C">
        <w:t>, с одной стороны, и</w:t>
      </w:r>
      <w:r w:rsidR="001D242C">
        <w:rPr>
          <w:rStyle w:val="a5"/>
        </w:rPr>
        <w:t xml:space="preserve"> Муниципальное унитарное предприятие города Магадана «Водоканал», </w:t>
      </w:r>
      <w:r w:rsidR="001D242C">
        <w:t>именуемое в дальнейшем</w:t>
      </w:r>
      <w:r w:rsidR="001D242C">
        <w:rPr>
          <w:rStyle w:val="a5"/>
        </w:rPr>
        <w:t xml:space="preserve"> «Потребитель»,</w:t>
      </w:r>
      <w:r w:rsidR="001D242C">
        <w:t xml:space="preserve"> в лице директора</w:t>
      </w:r>
      <w:r w:rsidR="001D242C">
        <w:rPr>
          <w:rStyle w:val="a5"/>
        </w:rPr>
        <w:t xml:space="preserve"> Попова Анатолия Анатольевича,</w:t>
      </w:r>
      <w:r w:rsidR="001D242C">
        <w:t xml:space="preserve"> действующего на основании Устава, с другой стороны, заключили настоящий Договор о нижеследующем.</w:t>
      </w:r>
    </w:p>
    <w:p w:rsidR="00DD77A6" w:rsidRDefault="001D242C">
      <w:pPr>
        <w:pStyle w:val="11"/>
        <w:keepNext/>
        <w:keepLines/>
        <w:shd w:val="clear" w:color="auto" w:fill="auto"/>
        <w:spacing w:before="0"/>
        <w:ind w:left="4020"/>
      </w:pPr>
      <w:bookmarkStart w:id="1" w:name="bookmark1"/>
      <w:r>
        <w:t>1. Предмет Договора.</w:t>
      </w:r>
      <w:bookmarkEnd w:id="1"/>
    </w:p>
    <w:p w:rsidR="00DD77A6" w:rsidRDefault="001D242C">
      <w:pPr>
        <w:pStyle w:val="2"/>
        <w:numPr>
          <w:ilvl w:val="0"/>
          <w:numId w:val="1"/>
        </w:numPr>
        <w:shd w:val="clear" w:color="auto" w:fill="auto"/>
        <w:tabs>
          <w:tab w:val="left" w:pos="879"/>
        </w:tabs>
        <w:spacing w:after="0" w:line="230" w:lineRule="exact"/>
        <w:ind w:left="20" w:right="40" w:firstLine="440"/>
        <w:jc w:val="both"/>
      </w:pPr>
      <w:r>
        <w:t>«Энергоснабжающая организация» обязуется подавать электроэнергию в соответствии с III категорией надежности электроснабжения в пределах согласованной к использованию мощности, указанной в Приложении № 1 к настоящему Договору,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«Потребителю», а «Потребитель» обязуется оплачивать принятую электрическую энергию и оказанные услуги, а также соблюдать предусмотренный Договором режим ее потребления, обеспечивать безопасность эксплуатации находящихся в его ведении электрических сетей и исправность используемых им приборов и оборудования, связанных с потреблением электроэнергии.</w:t>
      </w:r>
    </w:p>
    <w:p w:rsidR="00DD77A6" w:rsidRDefault="001D242C">
      <w:pPr>
        <w:pStyle w:val="2"/>
        <w:numPr>
          <w:ilvl w:val="0"/>
          <w:numId w:val="1"/>
        </w:numPr>
        <w:shd w:val="clear" w:color="auto" w:fill="auto"/>
        <w:tabs>
          <w:tab w:val="left" w:pos="874"/>
        </w:tabs>
        <w:spacing w:after="0" w:line="230" w:lineRule="exact"/>
        <w:ind w:left="20" w:right="40" w:firstLine="440"/>
        <w:jc w:val="both"/>
      </w:pPr>
      <w:r>
        <w:t>Договорный объем поставки электроэнергии по настоящему Договору устанавливается в Приложении №1а к настоящему Договору.</w:t>
      </w:r>
    </w:p>
    <w:p w:rsidR="00DD77A6" w:rsidRDefault="001D242C">
      <w:pPr>
        <w:pStyle w:val="11"/>
        <w:keepNext/>
        <w:keepLines/>
        <w:shd w:val="clear" w:color="auto" w:fill="auto"/>
        <w:spacing w:before="0"/>
        <w:ind w:left="2260"/>
      </w:pPr>
      <w:bookmarkStart w:id="2" w:name="bookmark2"/>
      <w:r>
        <w:t>2. Обязанности и права «Энергоснабжающей организации».</w:t>
      </w:r>
      <w:bookmarkEnd w:id="2"/>
    </w:p>
    <w:p w:rsidR="00DD77A6" w:rsidRDefault="001D242C">
      <w:pPr>
        <w:pStyle w:val="11"/>
        <w:keepNext/>
        <w:keepLines/>
        <w:numPr>
          <w:ilvl w:val="1"/>
          <w:numId w:val="1"/>
        </w:numPr>
        <w:shd w:val="clear" w:color="auto" w:fill="auto"/>
        <w:tabs>
          <w:tab w:val="left" w:pos="810"/>
        </w:tabs>
        <w:spacing w:before="0"/>
        <w:ind w:left="20" w:firstLine="440"/>
        <w:jc w:val="both"/>
      </w:pPr>
      <w:bookmarkStart w:id="3" w:name="bookmark3"/>
      <w:r>
        <w:t>«Энергоснабжающая организация» обязуется:</w:t>
      </w:r>
      <w:bookmarkEnd w:id="3"/>
    </w:p>
    <w:p w:rsidR="00DD77A6" w:rsidRDefault="001D242C">
      <w:pPr>
        <w:pStyle w:val="2"/>
        <w:numPr>
          <w:ilvl w:val="2"/>
          <w:numId w:val="1"/>
        </w:numPr>
        <w:shd w:val="clear" w:color="auto" w:fill="auto"/>
        <w:tabs>
          <w:tab w:val="left" w:pos="1129"/>
        </w:tabs>
        <w:spacing w:after="0" w:line="230" w:lineRule="exact"/>
        <w:ind w:left="20" w:right="40" w:firstLine="440"/>
        <w:jc w:val="both"/>
      </w:pPr>
      <w:r>
        <w:t>Подавать электрическую энергию через присоединенную сеть с учетом категорийности электроснабжения в количестве, предусмотренном в Приложении №1а к настоящему Договору.</w:t>
      </w:r>
    </w:p>
    <w:p w:rsidR="00DD77A6" w:rsidRDefault="001D242C">
      <w:pPr>
        <w:pStyle w:val="2"/>
        <w:numPr>
          <w:ilvl w:val="2"/>
          <w:numId w:val="1"/>
        </w:numPr>
        <w:shd w:val="clear" w:color="auto" w:fill="auto"/>
        <w:tabs>
          <w:tab w:val="left" w:pos="1018"/>
        </w:tabs>
        <w:spacing w:after="0" w:line="230" w:lineRule="exact"/>
        <w:ind w:left="20" w:right="40" w:firstLine="440"/>
        <w:jc w:val="both"/>
      </w:pPr>
      <w:r>
        <w:t>Нести ответственность перед Потребителем за надежность снабжения его электрической энергией и за соответствие показателей качества электроэнергии (ПКЭ) ГОСТ 13109-97, в пределах границ балансовой принадлежности сетей «Энергоснабжающей организации», определяемых Приложением № 3 к настоящему договору.</w:t>
      </w:r>
    </w:p>
    <w:p w:rsidR="00DD77A6" w:rsidRDefault="001D242C">
      <w:pPr>
        <w:pStyle w:val="2"/>
        <w:numPr>
          <w:ilvl w:val="2"/>
          <w:numId w:val="1"/>
        </w:numPr>
        <w:shd w:val="clear" w:color="auto" w:fill="auto"/>
        <w:tabs>
          <w:tab w:val="left" w:pos="1042"/>
        </w:tabs>
        <w:spacing w:after="0" w:line="230" w:lineRule="exact"/>
        <w:ind w:left="20" w:right="40" w:firstLine="440"/>
        <w:jc w:val="both"/>
      </w:pPr>
      <w:r>
        <w:t>В сроки, установленные Госстандартом России, производить периодическую поверку расчетных приборов учета, находящихся на балансе «Энергоснабжающей организации».</w:t>
      </w:r>
    </w:p>
    <w:p w:rsidR="00DD77A6" w:rsidRDefault="001D242C">
      <w:pPr>
        <w:pStyle w:val="2"/>
        <w:numPr>
          <w:ilvl w:val="2"/>
          <w:numId w:val="1"/>
        </w:numPr>
        <w:shd w:val="clear" w:color="auto" w:fill="auto"/>
        <w:tabs>
          <w:tab w:val="left" w:pos="1031"/>
        </w:tabs>
        <w:spacing w:after="0" w:line="230" w:lineRule="exact"/>
        <w:ind w:left="20" w:firstLine="440"/>
        <w:jc w:val="both"/>
      </w:pPr>
      <w:r>
        <w:t>По заявке «Потребителя» производить необходимые отключения, пломбирование оборудования.</w:t>
      </w:r>
    </w:p>
    <w:p w:rsidR="00DD77A6" w:rsidRDefault="001D242C">
      <w:pPr>
        <w:pStyle w:val="2"/>
        <w:numPr>
          <w:ilvl w:val="2"/>
          <w:numId w:val="1"/>
        </w:numPr>
        <w:shd w:val="clear" w:color="auto" w:fill="auto"/>
        <w:tabs>
          <w:tab w:val="left" w:pos="1031"/>
        </w:tabs>
        <w:spacing w:after="0" w:line="230" w:lineRule="exact"/>
        <w:ind w:left="20" w:firstLine="440"/>
        <w:jc w:val="both"/>
      </w:pPr>
      <w:r>
        <w:t>Поддерживать в исправном техническом состоянии принадлежащее ей энергооборудование и сети.</w:t>
      </w:r>
    </w:p>
    <w:p w:rsidR="00DD77A6" w:rsidRDefault="001D242C">
      <w:pPr>
        <w:pStyle w:val="2"/>
        <w:numPr>
          <w:ilvl w:val="2"/>
          <w:numId w:val="1"/>
        </w:numPr>
        <w:shd w:val="clear" w:color="auto" w:fill="auto"/>
        <w:tabs>
          <w:tab w:val="left" w:pos="1004"/>
        </w:tabs>
        <w:spacing w:after="0" w:line="230" w:lineRule="exact"/>
        <w:ind w:left="20" w:right="40" w:firstLine="440"/>
        <w:jc w:val="both"/>
      </w:pPr>
      <w:r>
        <w:t>Соблюдать требования органов Управления Ростехнадзора по Магаданской области, принятые в пределах его полномочий.</w:t>
      </w:r>
    </w:p>
    <w:p w:rsidR="00DD77A6" w:rsidRDefault="001D242C">
      <w:pPr>
        <w:pStyle w:val="2"/>
        <w:numPr>
          <w:ilvl w:val="2"/>
          <w:numId w:val="1"/>
        </w:numPr>
        <w:shd w:val="clear" w:color="auto" w:fill="auto"/>
        <w:tabs>
          <w:tab w:val="left" w:pos="1009"/>
        </w:tabs>
        <w:spacing w:after="0" w:line="230" w:lineRule="exact"/>
        <w:ind w:left="20" w:right="40" w:firstLine="440"/>
        <w:jc w:val="both"/>
      </w:pPr>
      <w:r>
        <w:t>При получении от «Потребителя» письменной заявки о необходимости снятия показаний существующего прибора учета, осмотра его состояния и схемы подключения до его демонтажа, направить своего представителя для осуществления названных действий.</w:t>
      </w:r>
    </w:p>
    <w:p w:rsidR="00DD77A6" w:rsidRDefault="001D242C">
      <w:pPr>
        <w:pStyle w:val="2"/>
        <w:numPr>
          <w:ilvl w:val="2"/>
          <w:numId w:val="1"/>
        </w:numPr>
        <w:shd w:val="clear" w:color="auto" w:fill="auto"/>
        <w:tabs>
          <w:tab w:val="left" w:pos="999"/>
        </w:tabs>
        <w:spacing w:after="0" w:line="230" w:lineRule="exact"/>
        <w:ind w:left="20" w:right="40" w:firstLine="440"/>
        <w:jc w:val="both"/>
      </w:pPr>
      <w:r>
        <w:t>Осуществлять иные действия, необходимые для реализации прав «Потребителя», предусмотренных настоящим договором.</w:t>
      </w:r>
    </w:p>
    <w:p w:rsidR="00DD77A6" w:rsidRDefault="001D242C">
      <w:pPr>
        <w:pStyle w:val="11"/>
        <w:keepNext/>
        <w:keepLines/>
        <w:numPr>
          <w:ilvl w:val="1"/>
          <w:numId w:val="1"/>
        </w:numPr>
        <w:shd w:val="clear" w:color="auto" w:fill="auto"/>
        <w:tabs>
          <w:tab w:val="left" w:pos="810"/>
        </w:tabs>
        <w:spacing w:before="0"/>
        <w:ind w:left="20" w:firstLine="440"/>
        <w:jc w:val="both"/>
      </w:pPr>
      <w:bookmarkStart w:id="4" w:name="bookmark4"/>
      <w:r>
        <w:t>«Энергоснабжающая организация» имеет право:</w:t>
      </w:r>
      <w:bookmarkEnd w:id="4"/>
    </w:p>
    <w:p w:rsidR="00DD77A6" w:rsidRDefault="001D242C">
      <w:pPr>
        <w:pStyle w:val="2"/>
        <w:numPr>
          <w:ilvl w:val="2"/>
          <w:numId w:val="1"/>
        </w:numPr>
        <w:shd w:val="clear" w:color="auto" w:fill="auto"/>
        <w:tabs>
          <w:tab w:val="left" w:pos="985"/>
        </w:tabs>
        <w:spacing w:after="0" w:line="230" w:lineRule="exact"/>
        <w:ind w:left="20" w:right="40" w:firstLine="440"/>
        <w:jc w:val="both"/>
      </w:pPr>
      <w:r>
        <w:t>Инициировать введение ограничения режима потребления в случае неисполнения или ненадлежащего исполнения «Потребителем» обязательств по оплате электрической энергии, в том числе, обязательств по оплате в соответствии с установленными договором сроками платежа, если это привело к образованию задолженности «Потребителя» перед «Энергоснабжающей организацией» в размере, соответствующем денежным обязательствам «Потребителя» не менее чем за один период между установленными настоящим договором сроками платежа.</w:t>
      </w:r>
    </w:p>
    <w:p w:rsidR="00DD77A6" w:rsidRDefault="001D242C">
      <w:pPr>
        <w:pStyle w:val="2"/>
        <w:shd w:val="clear" w:color="auto" w:fill="auto"/>
        <w:spacing w:after="0" w:line="230" w:lineRule="exact"/>
        <w:ind w:left="20" w:right="40" w:firstLine="440"/>
        <w:jc w:val="both"/>
      </w:pPr>
      <w:r>
        <w:t>В случае, если «Потребителем» приобретается электрическая энергия для электроснабжения объектов, ограничение режима потребления которых может привести к экономическим, экологическим, социальным последствиям и относящихся к категории потребителей согласно Приложению к Правилам полного и (или) частичного ограничения режима потребления электрической энергии, то частичное ограничение режима потребления вводится в соответствие с Правилами полного и (или) частичного ограничения режима потребления электрической энергии не ниже уровня аварийной брони.</w:t>
      </w:r>
    </w:p>
    <w:p w:rsidR="00DD77A6" w:rsidRDefault="001D242C">
      <w:pPr>
        <w:pStyle w:val="2"/>
        <w:shd w:val="clear" w:color="auto" w:fill="auto"/>
        <w:spacing w:after="0" w:line="230" w:lineRule="exact"/>
        <w:ind w:left="20" w:right="40" w:firstLine="440"/>
        <w:jc w:val="both"/>
      </w:pPr>
      <w:r>
        <w:t>В случае, если ограничение подачи электроэнергии было вызвано неисполнением или ненадлежащим исполнением «Потребителем» обязательств по оплате электрической энергии, возобновление подачи электроэнергии производится «Энергоснабжающей организацией» после полного погашения (оплаты) «Потребителем» задолженности.</w:t>
      </w:r>
    </w:p>
    <w:p w:rsidR="00DD77A6" w:rsidRDefault="001D242C">
      <w:pPr>
        <w:pStyle w:val="2"/>
        <w:numPr>
          <w:ilvl w:val="2"/>
          <w:numId w:val="1"/>
        </w:numPr>
        <w:shd w:val="clear" w:color="auto" w:fill="auto"/>
        <w:tabs>
          <w:tab w:val="left" w:pos="1066"/>
        </w:tabs>
        <w:spacing w:after="0" w:line="230" w:lineRule="exact"/>
        <w:ind w:left="20" w:right="40" w:firstLine="440"/>
        <w:jc w:val="both"/>
      </w:pPr>
      <w:r>
        <w:t>Прекращать подачу электроэнергии при проведении планово-эксплуатационных работ в сетях «Энергоснабжающей организации» согласно графику.</w:t>
      </w:r>
    </w:p>
    <w:p w:rsidR="00DD77A6" w:rsidRDefault="001D242C">
      <w:pPr>
        <w:pStyle w:val="2"/>
        <w:numPr>
          <w:ilvl w:val="2"/>
          <w:numId w:val="1"/>
        </w:numPr>
        <w:shd w:val="clear" w:color="auto" w:fill="auto"/>
        <w:tabs>
          <w:tab w:val="left" w:pos="975"/>
        </w:tabs>
        <w:spacing w:after="0" w:line="230" w:lineRule="exact"/>
        <w:ind w:left="20" w:right="40" w:firstLine="440"/>
        <w:jc w:val="both"/>
      </w:pPr>
      <w:r>
        <w:t>В случае если «Потребителем» не исполняются или исполняются ненадлежащим образом обязательства по оплате, то «Энергоснабжающая организация» имеет право в одностороннем порядке отказаться от исполнения договора полностью, уведомив «Потребителя» об этом за 10 рабочих дней до заявляемой ею даты отказа от договора.</w:t>
      </w:r>
    </w:p>
    <w:p w:rsidR="00DD77A6" w:rsidRDefault="001D242C">
      <w:pPr>
        <w:pStyle w:val="2"/>
        <w:numPr>
          <w:ilvl w:val="2"/>
          <w:numId w:val="1"/>
        </w:numPr>
        <w:shd w:val="clear" w:color="auto" w:fill="auto"/>
        <w:tabs>
          <w:tab w:val="left" w:pos="1004"/>
        </w:tabs>
        <w:spacing w:after="0" w:line="230" w:lineRule="exact"/>
        <w:ind w:left="20" w:right="40" w:firstLine="440"/>
        <w:jc w:val="both"/>
      </w:pPr>
      <w:r>
        <w:t>Осуществлять контроль за соблюдением «Потребителем» договорного режима электропотребления путем внезапных проверок персоналом «Энергоснабжающей организации».</w:t>
      </w:r>
    </w:p>
    <w:p w:rsidR="00DD77A6" w:rsidRDefault="001D242C">
      <w:pPr>
        <w:pStyle w:val="2"/>
        <w:numPr>
          <w:ilvl w:val="2"/>
          <w:numId w:val="1"/>
        </w:numPr>
        <w:shd w:val="clear" w:color="auto" w:fill="auto"/>
        <w:tabs>
          <w:tab w:val="left" w:pos="990"/>
        </w:tabs>
        <w:spacing w:after="0" w:line="230" w:lineRule="exact"/>
        <w:ind w:left="20" w:right="40" w:firstLine="440"/>
        <w:jc w:val="both"/>
      </w:pPr>
      <w:r>
        <w:t>Доступа к измерительному комплексу «Потребителя» .с целью проверки условий их эксплуатации и сохранности, правильности схемы подключения приборов учета, снятия контрольных показаний, определение метрологических характеристик (погрешности), наличия и состояния пломб Госповерки и «Энергоснабжающей организации».</w:t>
      </w:r>
      <w:r>
        <w:br w:type="page"/>
      </w:r>
    </w:p>
    <w:p w:rsidR="00DD77A6" w:rsidRDefault="001D242C">
      <w:pPr>
        <w:pStyle w:val="21"/>
        <w:shd w:val="clear" w:color="auto" w:fill="auto"/>
        <w:ind w:left="3300"/>
      </w:pPr>
      <w:r>
        <w:lastRenderedPageBreak/>
        <w:t>3. Обязанности и права «Потребителя».</w:t>
      </w:r>
    </w:p>
    <w:p w:rsidR="00DD77A6" w:rsidRDefault="001D242C">
      <w:pPr>
        <w:pStyle w:val="21"/>
        <w:shd w:val="clear" w:color="auto" w:fill="auto"/>
        <w:ind w:left="20" w:firstLine="420"/>
        <w:jc w:val="both"/>
      </w:pPr>
      <w:r>
        <w:t>3.1. «Потребитель» обязуется:</w:t>
      </w:r>
    </w:p>
    <w:p w:rsidR="00DD77A6" w:rsidRDefault="001D242C">
      <w:pPr>
        <w:pStyle w:val="2"/>
        <w:numPr>
          <w:ilvl w:val="0"/>
          <w:numId w:val="2"/>
        </w:numPr>
        <w:shd w:val="clear" w:color="auto" w:fill="auto"/>
        <w:tabs>
          <w:tab w:val="left" w:pos="966"/>
        </w:tabs>
        <w:spacing w:after="0" w:line="226" w:lineRule="exact"/>
        <w:ind w:left="20" w:right="40" w:firstLine="420"/>
        <w:jc w:val="both"/>
      </w:pPr>
      <w:r>
        <w:t>Использовать электрическую энергию в количестве, предусмотренном в Приложении №</w:t>
      </w:r>
      <w:r w:rsidR="00EB6667">
        <w:t xml:space="preserve"> </w:t>
      </w:r>
      <w:r>
        <w:t>а к настоящему Договору.</w:t>
      </w:r>
    </w:p>
    <w:p w:rsidR="00DD77A6" w:rsidRDefault="001D242C">
      <w:pPr>
        <w:pStyle w:val="2"/>
        <w:numPr>
          <w:ilvl w:val="0"/>
          <w:numId w:val="2"/>
        </w:numPr>
        <w:shd w:val="clear" w:color="auto" w:fill="auto"/>
        <w:tabs>
          <w:tab w:val="left" w:pos="980"/>
        </w:tabs>
        <w:spacing w:after="0" w:line="226" w:lineRule="exact"/>
        <w:ind w:left="20" w:right="40" w:firstLine="420"/>
        <w:jc w:val="both"/>
      </w:pPr>
      <w:r>
        <w:t>Представлять заявки на электропотребление на каждый последующий год с помесячной и пообъектной детализацией не позднее 15 марта текущего года. При наличии нескольких объектов, расположенных обособленно, указывать в заявке помесячную (квартальную) разбивку по каждому объекту и по тарифам соответствующих групп потребителей. Одновременно с заявкой представлять сведения о количестве потребителей, подключенных к электрическим сетям «Потребителя», с указанием их наименования и точки подключения к сетям «Потребителя».</w:t>
      </w:r>
    </w:p>
    <w:p w:rsidR="00DD77A6" w:rsidRDefault="001D242C">
      <w:pPr>
        <w:pStyle w:val="2"/>
        <w:numPr>
          <w:ilvl w:val="0"/>
          <w:numId w:val="2"/>
        </w:numPr>
        <w:shd w:val="clear" w:color="auto" w:fill="auto"/>
        <w:tabs>
          <w:tab w:val="left" w:pos="1023"/>
        </w:tabs>
        <w:spacing w:after="0" w:line="226" w:lineRule="exact"/>
        <w:ind w:left="20" w:right="40" w:firstLine="420"/>
        <w:jc w:val="both"/>
      </w:pPr>
      <w:r>
        <w:t>Обеспечить оборудование точек поставки, указанных в Приложении №2 к настоящему договору, приборами учета электрической энергии в соответствии с требованиями установленными законодательством РФ, Федеральным законом от 26.06.2008 года №102-ФЗ «Об обеспечении единства измерений» и Основными положениями функционирования розничных рынков электрической энергии. В случае если точки поставки на дату заключения договора не оборудованы приборами учета, оборудовать точки поставки приборами учета электрической энергии не позднее 2 месяцев с момента заключения настоящего договора.</w:t>
      </w:r>
    </w:p>
    <w:p w:rsidR="00DD77A6" w:rsidRDefault="001D242C">
      <w:pPr>
        <w:pStyle w:val="2"/>
        <w:numPr>
          <w:ilvl w:val="0"/>
          <w:numId w:val="2"/>
        </w:numPr>
        <w:shd w:val="clear" w:color="auto" w:fill="auto"/>
        <w:tabs>
          <w:tab w:val="left" w:pos="939"/>
        </w:tabs>
        <w:spacing w:after="0" w:line="226" w:lineRule="exact"/>
        <w:ind w:left="20" w:firstLine="420"/>
        <w:jc w:val="both"/>
      </w:pPr>
      <w:r>
        <w:t>Производить расчеты за электроэнергию в порядке, предусмотренном Разделом 5 настоящего Договора.</w:t>
      </w:r>
    </w:p>
    <w:p w:rsidR="00DD77A6" w:rsidRDefault="001D242C">
      <w:pPr>
        <w:pStyle w:val="2"/>
        <w:shd w:val="clear" w:color="auto" w:fill="auto"/>
        <w:spacing w:after="0" w:line="226" w:lineRule="exact"/>
        <w:ind w:left="20" w:right="40" w:firstLine="420"/>
        <w:jc w:val="both"/>
      </w:pPr>
      <w:r>
        <w:t>В случае, когда объект электроснабжения расположен в многоквартирном доме, «Потребитель» обязан нести расходы на общедомовые нужды многоквартирного дома.</w:t>
      </w:r>
    </w:p>
    <w:p w:rsidR="00DD77A6" w:rsidRDefault="001D242C">
      <w:pPr>
        <w:pStyle w:val="2"/>
        <w:numPr>
          <w:ilvl w:val="0"/>
          <w:numId w:val="2"/>
        </w:numPr>
        <w:shd w:val="clear" w:color="auto" w:fill="auto"/>
        <w:tabs>
          <w:tab w:val="left" w:pos="1057"/>
        </w:tabs>
        <w:spacing w:after="0" w:line="226" w:lineRule="exact"/>
        <w:ind w:left="20" w:right="40" w:firstLine="420"/>
        <w:jc w:val="both"/>
      </w:pPr>
      <w:r>
        <w:t>Незамедлительно сообщать (в день обнаружения) «Энергоснабжающей организации» обо всех нарушениях схем учета и неисправностях в работе расчетных приборов учета, находящихся на балансе «Потребителя», а также об отключении электроснабжения.</w:t>
      </w:r>
    </w:p>
    <w:p w:rsidR="00DD77A6" w:rsidRDefault="001D242C">
      <w:pPr>
        <w:pStyle w:val="2"/>
        <w:numPr>
          <w:ilvl w:val="0"/>
          <w:numId w:val="2"/>
        </w:numPr>
        <w:shd w:val="clear" w:color="auto" w:fill="auto"/>
        <w:tabs>
          <w:tab w:val="left" w:pos="956"/>
        </w:tabs>
        <w:spacing w:after="0" w:line="226" w:lineRule="exact"/>
        <w:ind w:left="20" w:right="40" w:firstLine="420"/>
        <w:jc w:val="both"/>
      </w:pPr>
      <w:r>
        <w:t>Увеличивать установленную или разрешенную к использованию мощность сверх значений, указанных в Договоре, а также подключать новые электроустановки в пределах договорной мощности только с разрешения «Энергоснабжающей организации» после внесения соответствующих изменений в Договор.</w:t>
      </w:r>
    </w:p>
    <w:p w:rsidR="00DD77A6" w:rsidRDefault="001D242C">
      <w:pPr>
        <w:pStyle w:val="2"/>
        <w:shd w:val="clear" w:color="auto" w:fill="auto"/>
        <w:spacing w:after="0" w:line="226" w:lineRule="exact"/>
        <w:ind w:left="20" w:right="40" w:firstLine="420"/>
        <w:jc w:val="both"/>
      </w:pPr>
      <w:r>
        <w:t xml:space="preserve">Подключать электроустановки с сезонным характером работы после приемки систем расчетного учета представителем </w:t>
      </w:r>
      <w:r w:rsidR="00EB6667">
        <w:t>_________________________________</w:t>
      </w:r>
      <w:r>
        <w:t>.</w:t>
      </w:r>
    </w:p>
    <w:p w:rsidR="00DD77A6" w:rsidRDefault="001D242C">
      <w:pPr>
        <w:pStyle w:val="2"/>
        <w:numPr>
          <w:ilvl w:val="0"/>
          <w:numId w:val="2"/>
        </w:numPr>
        <w:shd w:val="clear" w:color="auto" w:fill="auto"/>
        <w:tabs>
          <w:tab w:val="left" w:pos="1158"/>
        </w:tabs>
        <w:spacing w:after="0" w:line="226" w:lineRule="exact"/>
        <w:ind w:left="20" w:right="40" w:firstLine="420"/>
        <w:jc w:val="both"/>
      </w:pPr>
      <w:r>
        <w:t>Увеличивать обусловленный объем потребления электроэнергии только с разрешения «Энергоснабжающей организации» при условии письменного уведомления «Энергоснабжающей организации» не менее чем за месяц до срока намечаемого увеличения.</w:t>
      </w:r>
    </w:p>
    <w:p w:rsidR="00DD77A6" w:rsidRDefault="001D242C">
      <w:pPr>
        <w:pStyle w:val="2"/>
        <w:numPr>
          <w:ilvl w:val="0"/>
          <w:numId w:val="2"/>
        </w:numPr>
        <w:shd w:val="clear" w:color="auto" w:fill="auto"/>
        <w:tabs>
          <w:tab w:val="left" w:pos="946"/>
        </w:tabs>
        <w:spacing w:after="0" w:line="226" w:lineRule="exact"/>
        <w:ind w:left="20" w:right="40" w:firstLine="420"/>
        <w:jc w:val="both"/>
      </w:pPr>
      <w:r>
        <w:t>Вести учет потребляемой энергии и мощности (активной и реактивной) в журнале установленной формы в дни контрольных замеров, которые устанавливаются «Энергоснабжающей организацией» (2 раза в год - в летний и зимний периоды).</w:t>
      </w:r>
    </w:p>
    <w:p w:rsidR="00DD77A6" w:rsidRDefault="001D242C">
      <w:pPr>
        <w:pStyle w:val="2"/>
        <w:numPr>
          <w:ilvl w:val="0"/>
          <w:numId w:val="2"/>
        </w:numPr>
        <w:shd w:val="clear" w:color="auto" w:fill="auto"/>
        <w:tabs>
          <w:tab w:val="left" w:pos="966"/>
        </w:tabs>
        <w:spacing w:after="0" w:line="226" w:lineRule="exact"/>
        <w:ind w:left="20" w:right="40" w:firstLine="420"/>
        <w:jc w:val="both"/>
      </w:pPr>
      <w:r>
        <w:t>Назначить приказом лицо, ответственное за снятие показаний расчетных электросчетчиков, указанных в Приложении №2 к настоящему Договору, передачу в «Энергоснабжающую организацию» снятых показаний и данных о расходе электроэнергии по каждой точке расчетного учета с указанием заводского номера счетчика.</w:t>
      </w:r>
    </w:p>
    <w:p w:rsidR="00DD77A6" w:rsidRDefault="001D242C">
      <w:pPr>
        <w:pStyle w:val="2"/>
        <w:shd w:val="clear" w:color="auto" w:fill="auto"/>
        <w:spacing w:after="0" w:line="226" w:lineRule="exact"/>
        <w:ind w:left="20" w:firstLine="420"/>
        <w:jc w:val="both"/>
      </w:pPr>
      <w:r>
        <w:t>Сведения об ответственном лице указываются в Приложении 16 к настоящему Договору.</w:t>
      </w:r>
    </w:p>
    <w:p w:rsidR="00DD77A6" w:rsidRDefault="001D242C" w:rsidP="00EB6667">
      <w:pPr>
        <w:pStyle w:val="2"/>
        <w:numPr>
          <w:ilvl w:val="0"/>
          <w:numId w:val="2"/>
        </w:numPr>
        <w:shd w:val="clear" w:color="auto" w:fill="auto"/>
        <w:tabs>
          <w:tab w:val="left" w:pos="1071"/>
        </w:tabs>
        <w:spacing w:after="0" w:line="226" w:lineRule="exact"/>
        <w:ind w:left="20" w:right="40" w:firstLine="420"/>
        <w:jc w:val="both"/>
      </w:pPr>
      <w:r>
        <w:t>По графику, определенному в Приложении</w:t>
      </w:r>
      <w:r w:rsidR="00EB6667">
        <w:rPr>
          <w:rStyle w:val="a6"/>
        </w:rPr>
        <w:t>___</w:t>
      </w:r>
      <w:r>
        <w:t xml:space="preserve"> к настоящему Договору, производить снятие показаний расчетных электросчетчиков, указанных в Приложении №2, и установленных на объектах «Потребителя», и в тот же день передавать показания в</w:t>
      </w:r>
      <w:r>
        <w:rPr>
          <w:rStyle w:val="a6"/>
        </w:rPr>
        <w:t xml:space="preserve"> </w:t>
      </w:r>
      <w:r>
        <w:t>Подтверждение показаний расчетных электросчетчиков с указанием заводского номера счетчика и данных о потреблении активной и реактивной электроэнергии по каждой точке учета в данном отчетном периоде «Потребитель» обязан в 3-дневный срок направлять письменно, с печатью организации и подписью первого руководителя по адресу:</w:t>
      </w:r>
      <w:r>
        <w:rPr>
          <w:rStyle w:val="a6"/>
        </w:rPr>
        <w:t xml:space="preserve"> </w:t>
      </w:r>
      <w:r w:rsidR="00EB6667">
        <w:rPr>
          <w:rStyle w:val="a6"/>
        </w:rPr>
        <w:t>___________________________</w:t>
      </w:r>
    </w:p>
    <w:p w:rsidR="00DD77A6" w:rsidRDefault="001D242C">
      <w:pPr>
        <w:pStyle w:val="2"/>
        <w:shd w:val="clear" w:color="auto" w:fill="auto"/>
        <w:spacing w:after="0" w:line="226" w:lineRule="exact"/>
        <w:ind w:left="20" w:firstLine="420"/>
        <w:jc w:val="both"/>
      </w:pPr>
      <w:r>
        <w:t>Период между датами снятия показаний электросчетчиков является расчетным.</w:t>
      </w:r>
    </w:p>
    <w:p w:rsidR="00DD77A6" w:rsidRDefault="001D242C">
      <w:pPr>
        <w:pStyle w:val="2"/>
        <w:shd w:val="clear" w:color="auto" w:fill="auto"/>
        <w:spacing w:after="0" w:line="226" w:lineRule="exact"/>
        <w:ind w:left="20" w:right="40" w:firstLine="420"/>
        <w:jc w:val="both"/>
      </w:pPr>
      <w:r>
        <w:t>При выявлении персоналом «Энергоснабжающей организации» несоответствия переданных «Потребителем» показаний расчетных электросчетчиков фактическим показаниям, расчет за потребленную электроэнергию производится по фактическим показаниям. Это условие распространяется и на приборы расчетного учета, установленные в электроустановках «Энергоснабжающей организации», показания которых, по письменному разрешению «Энергоснабжающей организации», снимает персонал «Потребителя».</w:t>
      </w:r>
    </w:p>
    <w:p w:rsidR="00DD77A6" w:rsidRDefault="001D242C">
      <w:pPr>
        <w:pStyle w:val="2"/>
        <w:numPr>
          <w:ilvl w:val="0"/>
          <w:numId w:val="2"/>
        </w:numPr>
        <w:shd w:val="clear" w:color="auto" w:fill="auto"/>
        <w:tabs>
          <w:tab w:val="left" w:pos="1167"/>
        </w:tabs>
        <w:spacing w:after="0" w:line="226" w:lineRule="exact"/>
        <w:ind w:left="20" w:right="40" w:firstLine="420"/>
        <w:jc w:val="both"/>
      </w:pPr>
      <w:r>
        <w:t>Обеспечивать беспрепятственный доступ представителей «Энергоснабжающей организации» к расчетным приборам учета «Потребителя» для их проверки и снятия показаний (не чаще одного раза в месяц).</w:t>
      </w:r>
    </w:p>
    <w:p w:rsidR="00DD77A6" w:rsidRDefault="001D242C">
      <w:pPr>
        <w:pStyle w:val="2"/>
        <w:numPr>
          <w:ilvl w:val="0"/>
          <w:numId w:val="2"/>
        </w:numPr>
        <w:shd w:val="clear" w:color="auto" w:fill="auto"/>
        <w:tabs>
          <w:tab w:val="left" w:pos="1066"/>
        </w:tabs>
        <w:spacing w:after="0" w:line="226" w:lineRule="exact"/>
        <w:ind w:left="20" w:right="40" w:firstLine="420"/>
        <w:jc w:val="both"/>
      </w:pPr>
      <w:r>
        <w:t>Обеспечивать сохранность оборудования, используемого для учета количества и проведения замеров параметров электрической энергии, принадлежащего «Энергоснабжающей организации», если такое расположено на территории «Потребителя».</w:t>
      </w:r>
    </w:p>
    <w:p w:rsidR="00DD77A6" w:rsidRDefault="001D242C">
      <w:pPr>
        <w:pStyle w:val="2"/>
        <w:numPr>
          <w:ilvl w:val="0"/>
          <w:numId w:val="2"/>
        </w:numPr>
        <w:shd w:val="clear" w:color="auto" w:fill="auto"/>
        <w:tabs>
          <w:tab w:val="left" w:pos="1052"/>
        </w:tabs>
        <w:spacing w:after="0" w:line="226" w:lineRule="exact"/>
        <w:ind w:left="20" w:right="40" w:firstLine="420"/>
        <w:jc w:val="both"/>
      </w:pPr>
      <w:r>
        <w:t>Обеспечить «Энергоснабжающей организации» беспрепятственный доступ к измерительному комплексу «Потребителя» с целью проверки условий их эксплуатации и сохранности, правильности схемы подключения приборов учета, снятия контрольных показаний, определение метрологических характеристик (погрешности), наличия и состояния пломб Госповерки и «Энергоснабжающей организации».</w:t>
      </w:r>
    </w:p>
    <w:p w:rsidR="00DD77A6" w:rsidRDefault="001D242C">
      <w:pPr>
        <w:pStyle w:val="2"/>
        <w:numPr>
          <w:ilvl w:val="0"/>
          <w:numId w:val="2"/>
        </w:numPr>
        <w:shd w:val="clear" w:color="auto" w:fill="auto"/>
        <w:tabs>
          <w:tab w:val="left" w:pos="1110"/>
        </w:tabs>
        <w:spacing w:after="0" w:line="226" w:lineRule="exact"/>
        <w:ind w:left="20" w:right="40" w:firstLine="420"/>
        <w:jc w:val="both"/>
      </w:pPr>
      <w:r>
        <w:t>На основании технических условий, выданных «Энергоснабжающей организацией», приобретать и устанавливать (согласно Правил устройства электроустановок (ПУЭ) гл. 1.5.) расчетные электросчетчики, а также другие средства учета электроэнергии и мощности, предназначенные для расчетов с «Энергоснабжающей организацией» за электроэнергию, соответствующего класса точности (глава X постановления Правительства №442 от 04.05.2012 г.) и внесенные в Государственный реестр средств измерений.</w:t>
      </w:r>
    </w:p>
    <w:p w:rsidR="00DD77A6" w:rsidRDefault="001D242C">
      <w:pPr>
        <w:pStyle w:val="2"/>
        <w:numPr>
          <w:ilvl w:val="0"/>
          <w:numId w:val="2"/>
        </w:numPr>
        <w:shd w:val="clear" w:color="auto" w:fill="auto"/>
        <w:tabs>
          <w:tab w:val="left" w:pos="1057"/>
        </w:tabs>
        <w:spacing w:after="0" w:line="226" w:lineRule="exact"/>
        <w:ind w:left="20" w:right="40" w:firstLine="420"/>
        <w:jc w:val="both"/>
      </w:pPr>
      <w:r>
        <w:t>Устанавливать и содержать расчетные системы учета электроэнергии (электросчетчики, измерительные трансформаторы, вторичные цепи и т.д.) в электроустановках «Потребителя» в соответствии с требованиями ПУЭ, иными правовыми и нормативно-техническими актами, действующими в области учета электроэнергии, при этом коэффициенты трансформации трансформаторов тока должны позволять учитывать электрическую энергию во всем диапазоне нагрузок в пределах класса точности трансформаторов тока и приборов расчетного учета.</w:t>
      </w:r>
    </w:p>
    <w:p w:rsidR="00DD77A6" w:rsidRDefault="001D242C">
      <w:pPr>
        <w:pStyle w:val="2"/>
        <w:shd w:val="clear" w:color="auto" w:fill="auto"/>
        <w:spacing w:after="0" w:line="226" w:lineRule="exact"/>
        <w:ind w:left="20" w:right="40" w:firstLine="440"/>
        <w:jc w:val="both"/>
      </w:pPr>
      <w:r>
        <w:t>Срок восстановления работоспособности системы учета в случае её временного выхода из эксплуатации (несоответствия нормативным требованиям) или утраты - не более одного календарного месяца с момента обнаружения. По истечении данного срока электропотребление в данной точке учета определяется в соответствии с п.4.8 настоящего договора.</w:t>
      </w:r>
    </w:p>
    <w:p w:rsidR="00DD77A6" w:rsidRDefault="001D242C">
      <w:pPr>
        <w:pStyle w:val="2"/>
        <w:shd w:val="clear" w:color="auto" w:fill="auto"/>
        <w:spacing w:after="0" w:line="226" w:lineRule="exact"/>
        <w:ind w:left="20" w:right="40" w:firstLine="440"/>
        <w:jc w:val="both"/>
      </w:pPr>
      <w:r>
        <w:t>Поддерживать температурный режим работы приборов учета в соответствии с требованиями к климатическому исполнению и категории размещения указанных приборов учета, предусмотренных паспортными данными. Обеспечивать сохранность средств защиты приборов учета от несанкционированного доступа (пломбы и т.п.), установленных «Энергоснабжающей организацией».</w:t>
      </w:r>
    </w:p>
    <w:p w:rsidR="00DD77A6" w:rsidRDefault="001D242C">
      <w:pPr>
        <w:pStyle w:val="2"/>
        <w:numPr>
          <w:ilvl w:val="0"/>
          <w:numId w:val="2"/>
        </w:numPr>
        <w:shd w:val="clear" w:color="auto" w:fill="auto"/>
        <w:tabs>
          <w:tab w:val="left" w:pos="1066"/>
        </w:tabs>
        <w:spacing w:after="0" w:line="226" w:lineRule="exact"/>
        <w:ind w:left="20" w:right="40" w:firstLine="440"/>
        <w:jc w:val="both"/>
      </w:pPr>
      <w:r>
        <w:t>В сроки, установленные Госстандартом России, производить Государственную периодическую поверку расчетных приборов учета электроэнергии и измерительных трансформаторов, находящихся на балансе «Потребителя».</w:t>
      </w:r>
    </w:p>
    <w:p w:rsidR="00DD77A6" w:rsidRDefault="001D242C">
      <w:pPr>
        <w:pStyle w:val="2"/>
        <w:numPr>
          <w:ilvl w:val="0"/>
          <w:numId w:val="2"/>
        </w:numPr>
        <w:shd w:val="clear" w:color="auto" w:fill="auto"/>
        <w:tabs>
          <w:tab w:val="left" w:pos="1076"/>
        </w:tabs>
        <w:spacing w:after="0" w:line="226" w:lineRule="exact"/>
        <w:ind w:left="20" w:right="40" w:firstLine="440"/>
        <w:jc w:val="both"/>
      </w:pPr>
      <w:r>
        <w:lastRenderedPageBreak/>
        <w:t>Для поддержания устойчивости и живучести энергосистемы при возникновении аварийного дефицита энергии и мощности, безоговорочно выполнять требования «Энергоснабжающей организации» о снижении потребления электрической энергии и мощности в соответствии с графиками ограничения потребления и временного отключения энергии.</w:t>
      </w:r>
    </w:p>
    <w:p w:rsidR="00DD77A6" w:rsidRDefault="001D242C">
      <w:pPr>
        <w:pStyle w:val="2"/>
        <w:numPr>
          <w:ilvl w:val="0"/>
          <w:numId w:val="2"/>
        </w:numPr>
        <w:shd w:val="clear" w:color="auto" w:fill="auto"/>
        <w:tabs>
          <w:tab w:val="left" w:pos="1076"/>
        </w:tabs>
        <w:spacing w:after="0" w:line="226" w:lineRule="exact"/>
        <w:ind w:left="20" w:right="40" w:firstLine="440"/>
        <w:jc w:val="both"/>
      </w:pPr>
      <w:r>
        <w:t>Согласовывать в «Энергоснабжающей организации» вывод в ремонт электроустановок, через которые транзитом передается электроэнергия другим потребителям «Энергоснабжающей организации».</w:t>
      </w:r>
    </w:p>
    <w:p w:rsidR="00DD77A6" w:rsidRDefault="001D242C">
      <w:pPr>
        <w:pStyle w:val="2"/>
        <w:numPr>
          <w:ilvl w:val="0"/>
          <w:numId w:val="2"/>
        </w:numPr>
        <w:shd w:val="clear" w:color="auto" w:fill="auto"/>
        <w:tabs>
          <w:tab w:val="left" w:pos="1119"/>
        </w:tabs>
        <w:spacing w:after="0" w:line="226" w:lineRule="exact"/>
        <w:ind w:left="20" w:right="40" w:firstLine="440"/>
        <w:jc w:val="both"/>
      </w:pPr>
      <w:r>
        <w:t>Обеспечивать доступ персонала «Энергоснабжающей организации» для производства оперативных переключений, ремонта оборудования и сетей «Энергоснабжающей организации», если они расположены на территории «Потребителя» (по списку «Энергоснабжающей организации», согласованному с «Потребителем»),</w:t>
      </w:r>
    </w:p>
    <w:p w:rsidR="00DD77A6" w:rsidRDefault="001D242C">
      <w:pPr>
        <w:pStyle w:val="2"/>
        <w:numPr>
          <w:ilvl w:val="0"/>
          <w:numId w:val="2"/>
        </w:numPr>
        <w:shd w:val="clear" w:color="auto" w:fill="auto"/>
        <w:tabs>
          <w:tab w:val="left" w:pos="1119"/>
        </w:tabs>
        <w:spacing w:after="0" w:line="226" w:lineRule="exact"/>
        <w:ind w:left="20" w:right="40" w:firstLine="440"/>
        <w:jc w:val="both"/>
      </w:pPr>
      <w:r>
        <w:t>Соблюдать требования органов Управления Ростехнадзора по Магаданской области принятые в пределах его полномочий.</w:t>
      </w:r>
    </w:p>
    <w:p w:rsidR="00DD77A6" w:rsidRDefault="001D242C">
      <w:pPr>
        <w:pStyle w:val="2"/>
        <w:numPr>
          <w:ilvl w:val="0"/>
          <w:numId w:val="2"/>
        </w:numPr>
        <w:shd w:val="clear" w:color="auto" w:fill="auto"/>
        <w:tabs>
          <w:tab w:val="left" w:pos="1062"/>
        </w:tabs>
        <w:spacing w:after="0" w:line="226" w:lineRule="exact"/>
        <w:ind w:left="20" w:right="40" w:firstLine="440"/>
        <w:jc w:val="both"/>
      </w:pPr>
      <w:r>
        <w:t>При обнаружении у «Потребителя» пропажи (хищения), повреждений, приведения в неработоспособное состояние приборов учета и фиксации параметров электрической энергии, принадлежащих «Энергоснабжающей организации», возмещать ущерб путем выплаты денежной компенсации «Энергоснабжающей организации» за утраченное оборудование в размере стоимости вновь установленного прибора учета.</w:t>
      </w:r>
    </w:p>
    <w:p w:rsidR="00DD77A6" w:rsidRDefault="001D242C">
      <w:pPr>
        <w:pStyle w:val="2"/>
        <w:numPr>
          <w:ilvl w:val="0"/>
          <w:numId w:val="2"/>
        </w:numPr>
        <w:shd w:val="clear" w:color="auto" w:fill="auto"/>
        <w:tabs>
          <w:tab w:val="left" w:pos="1114"/>
        </w:tabs>
        <w:spacing w:after="0" w:line="226" w:lineRule="exact"/>
        <w:ind w:left="20" w:right="40" w:firstLine="440"/>
        <w:jc w:val="both"/>
      </w:pPr>
      <w:r>
        <w:t>При намерении демонтировать прибор учета в целях замены, ремонта или проверки, направить способом, позволяющим подтвердить факт получения, письменную заявку о необходимости снятия показаний существующего прибора учета, осмотра его состояния и схемы подключения до его демонтажа.</w:t>
      </w:r>
    </w:p>
    <w:p w:rsidR="00DD77A6" w:rsidRDefault="001D242C">
      <w:pPr>
        <w:pStyle w:val="2"/>
        <w:shd w:val="clear" w:color="auto" w:fill="auto"/>
        <w:spacing w:after="0" w:line="226" w:lineRule="exact"/>
        <w:ind w:left="20" w:right="40" w:firstLine="440"/>
        <w:jc w:val="both"/>
      </w:pPr>
      <w:r>
        <w:t>Приборы учета, демонтированные в целях проведения их ремонта, после проведения ремонта должны быть поверены в порядке, установленном законодательством РФ об обеспечении единства измерений, после чего они подлежат установке и допуску в эксплуатацию.</w:t>
      </w:r>
    </w:p>
    <w:p w:rsidR="00DD77A6" w:rsidRDefault="001D242C">
      <w:pPr>
        <w:pStyle w:val="2"/>
        <w:numPr>
          <w:ilvl w:val="0"/>
          <w:numId w:val="2"/>
        </w:numPr>
        <w:shd w:val="clear" w:color="auto" w:fill="auto"/>
        <w:tabs>
          <w:tab w:val="left" w:pos="1105"/>
        </w:tabs>
        <w:spacing w:after="0" w:line="226" w:lineRule="exact"/>
        <w:ind w:left="20" w:right="40" w:firstLine="440"/>
        <w:jc w:val="both"/>
      </w:pPr>
      <w:r>
        <w:t>В 3-х дневный срок сообщать в «Энергоснабжающую организацию» об изменениях наименования «Потребителя», платежных реквизитов, ведомственной принадлежности, формы собственности, а также иные сведения, влияющие на взаимоотношения с «Энергоснабжающей организацией» и необходимые для исполнения настоящего Договора.</w:t>
      </w:r>
    </w:p>
    <w:p w:rsidR="00DD77A6" w:rsidRDefault="001D242C">
      <w:pPr>
        <w:pStyle w:val="2"/>
        <w:shd w:val="clear" w:color="auto" w:fill="auto"/>
        <w:spacing w:after="0" w:line="226" w:lineRule="exact"/>
        <w:ind w:left="20" w:right="40" w:firstLine="440"/>
        <w:jc w:val="both"/>
      </w:pPr>
      <w:r>
        <w:t>Потребитель обязан обеспечить приём входящей корреспонденции по своему юридическому (фактическому) адресу, либо письменно уведомить Энергоснабжающую организацию о смене фактического местоположения. В противном случае Потребитель несёт риск наступления неблагоприятных последствий от своих действий (бездействия). Для надлежащего документооборота Потребитель обязуется письменно уведомить Энергоснабжающую организацию об адресе (адресах) фактического местоположения и о режиме рабочего времени.</w:t>
      </w:r>
    </w:p>
    <w:p w:rsidR="00DD77A6" w:rsidRDefault="001D242C">
      <w:pPr>
        <w:pStyle w:val="2"/>
        <w:numPr>
          <w:ilvl w:val="0"/>
          <w:numId w:val="2"/>
        </w:numPr>
        <w:shd w:val="clear" w:color="auto" w:fill="auto"/>
        <w:tabs>
          <w:tab w:val="left" w:pos="1105"/>
        </w:tabs>
        <w:spacing w:after="0" w:line="226" w:lineRule="exact"/>
        <w:ind w:left="20" w:right="40" w:firstLine="440"/>
        <w:jc w:val="both"/>
      </w:pPr>
      <w:r>
        <w:t>Письменно уведомлять «Энергоснабжающую организацию» о полном или частичном прекращении своей деятельности по любым основаниям не менее, чем за 15 календарных дней до намечаемой даты прекращения деятельности, в том числе и при сезонном характере работы. При этом «Потребитель» обязан произвести полный расчет за потребленную электроэнергию по день прекращения деятельности включительно и обеспечить вызов представителя «Энергоснабжающей организации» для осмотра приборов учета и отключения от энергоснабжения с составлением двухстороннего акта.</w:t>
      </w:r>
    </w:p>
    <w:p w:rsidR="00DD77A6" w:rsidRDefault="001D242C">
      <w:pPr>
        <w:pStyle w:val="2"/>
        <w:numPr>
          <w:ilvl w:val="0"/>
          <w:numId w:val="2"/>
        </w:numPr>
        <w:shd w:val="clear" w:color="auto" w:fill="auto"/>
        <w:tabs>
          <w:tab w:val="left" w:pos="1100"/>
        </w:tabs>
        <w:spacing w:after="0" w:line="226" w:lineRule="exact"/>
        <w:ind w:left="20" w:right="40" w:firstLine="440"/>
        <w:jc w:val="both"/>
      </w:pPr>
      <w:r>
        <w:t>Письменно уведомлять «Энергоснабжающую организацию» об утрате прав на энергопринимающее устройство и иное необходимое оборудование, а также о выбытии из законного владения «Потребителя» объектов, на которые подается электроэнергия, не менее, чем за 15 календарных дней до предполагаемой даты утраты прав с последующим предоставлением заверенных копий документов, подтверждающих утрату прав. При этом «Потребитель» обязан произвести полный расчет за потребленную электроэнергию по день утраты прав включительно и обеспечить вызов представителя «Энергоснабжающей организации» для осмотра приборов учета и отключения от энергоснабжения.</w:t>
      </w:r>
    </w:p>
    <w:p w:rsidR="00DD77A6" w:rsidRDefault="001D242C">
      <w:pPr>
        <w:pStyle w:val="2"/>
        <w:numPr>
          <w:ilvl w:val="0"/>
          <w:numId w:val="2"/>
        </w:numPr>
        <w:shd w:val="clear" w:color="auto" w:fill="auto"/>
        <w:tabs>
          <w:tab w:val="left" w:pos="1090"/>
        </w:tabs>
        <w:spacing w:after="0" w:line="226" w:lineRule="exact"/>
        <w:ind w:left="20" w:right="40" w:firstLine="440"/>
        <w:jc w:val="both"/>
      </w:pPr>
      <w:r>
        <w:t>Самостоятельно принимать меры во избежание негативных последствий, связанных с ограничением энергоснабжения «Потребителя», производимым в соответствии с пунктом 2.2.1. настоящего Договора.</w:t>
      </w:r>
    </w:p>
    <w:p w:rsidR="00DD77A6" w:rsidRDefault="001D242C">
      <w:pPr>
        <w:pStyle w:val="2"/>
        <w:numPr>
          <w:ilvl w:val="0"/>
          <w:numId w:val="2"/>
        </w:numPr>
        <w:shd w:val="clear" w:color="auto" w:fill="auto"/>
        <w:tabs>
          <w:tab w:val="left" w:pos="1148"/>
        </w:tabs>
        <w:spacing w:after="0" w:line="226" w:lineRule="exact"/>
        <w:ind w:left="20" w:right="40" w:firstLine="440"/>
        <w:jc w:val="both"/>
      </w:pPr>
      <w:r>
        <w:t>Устанавливать и поддерживать в состоянии готовности к использованию при возникновении отключений или введении ограничения потребления электрической энергии резервный источник снабжения электрической энергией для электроприемников первой или второй категории надежности.</w:t>
      </w:r>
    </w:p>
    <w:p w:rsidR="00DD77A6" w:rsidRDefault="001D242C">
      <w:pPr>
        <w:pStyle w:val="2"/>
        <w:numPr>
          <w:ilvl w:val="0"/>
          <w:numId w:val="2"/>
        </w:numPr>
        <w:shd w:val="clear" w:color="auto" w:fill="auto"/>
        <w:tabs>
          <w:tab w:val="left" w:pos="1134"/>
        </w:tabs>
        <w:spacing w:after="0" w:line="226" w:lineRule="exact"/>
        <w:ind w:left="20" w:right="40" w:firstLine="440"/>
        <w:jc w:val="both"/>
      </w:pPr>
      <w:r>
        <w:t>По требованию «Энергоснабжающей организации» предоставлять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rsidR="00DD77A6" w:rsidRDefault="001D242C">
      <w:pPr>
        <w:pStyle w:val="2"/>
        <w:numPr>
          <w:ilvl w:val="0"/>
          <w:numId w:val="2"/>
        </w:numPr>
        <w:shd w:val="clear" w:color="auto" w:fill="auto"/>
        <w:tabs>
          <w:tab w:val="left" w:pos="1081"/>
        </w:tabs>
        <w:spacing w:after="0" w:line="226" w:lineRule="exact"/>
        <w:ind w:left="20" w:right="40" w:firstLine="440"/>
        <w:jc w:val="both"/>
      </w:pPr>
      <w:r>
        <w:t>Обеспечить функционирование и реализацию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балансовой принадлежности «Потребителя» в соответствии с Правилами технологического присоединения энергопринимающих устройств потребителей электрической энергии, объектов электросетевого хозяйства,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Правилами</w:t>
      </w:r>
    </w:p>
    <w:p w:rsidR="00DD77A6" w:rsidRDefault="001D242C">
      <w:pPr>
        <w:pStyle w:val="2"/>
        <w:shd w:val="clear" w:color="auto" w:fill="auto"/>
        <w:spacing w:after="0" w:line="226" w:lineRule="exact"/>
        <w:ind w:left="20" w:right="380"/>
      </w:pPr>
      <w:r>
        <w:t>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года №861.</w:t>
      </w:r>
    </w:p>
    <w:p w:rsidR="00DD77A6" w:rsidRDefault="001D242C">
      <w:pPr>
        <w:pStyle w:val="2"/>
        <w:numPr>
          <w:ilvl w:val="0"/>
          <w:numId w:val="2"/>
        </w:numPr>
        <w:shd w:val="clear" w:color="auto" w:fill="auto"/>
        <w:tabs>
          <w:tab w:val="left" w:pos="1090"/>
        </w:tabs>
        <w:spacing w:after="0" w:line="226" w:lineRule="exact"/>
        <w:ind w:left="20" w:right="200" w:firstLine="440"/>
      </w:pPr>
      <w:r>
        <w:t>Обеспечить своевременное выполнение диспетчерских команд (распоряжений) субъекта оперативно- диспетчерского управления в электроэнергетике и соответствующих требований сетевой организации.</w:t>
      </w:r>
    </w:p>
    <w:p w:rsidR="00DD77A6" w:rsidRDefault="001D242C">
      <w:pPr>
        <w:pStyle w:val="2"/>
        <w:numPr>
          <w:ilvl w:val="0"/>
          <w:numId w:val="2"/>
        </w:numPr>
        <w:shd w:val="clear" w:color="auto" w:fill="auto"/>
        <w:tabs>
          <w:tab w:val="left" w:pos="1100"/>
        </w:tabs>
        <w:spacing w:after="0" w:line="226" w:lineRule="exact"/>
        <w:ind w:left="20" w:right="200" w:firstLine="440"/>
        <w:jc w:val="both"/>
      </w:pPr>
      <w:r>
        <w:t>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о техническом регулировании.</w:t>
      </w:r>
    </w:p>
    <w:p w:rsidR="00DD77A6" w:rsidRDefault="001D242C">
      <w:pPr>
        <w:pStyle w:val="2"/>
        <w:numPr>
          <w:ilvl w:val="0"/>
          <w:numId w:val="2"/>
        </w:numPr>
        <w:shd w:val="clear" w:color="auto" w:fill="auto"/>
        <w:tabs>
          <w:tab w:val="left" w:pos="1076"/>
        </w:tabs>
        <w:spacing w:after="0" w:line="226" w:lineRule="exact"/>
        <w:ind w:left="20" w:right="200" w:firstLine="440"/>
        <w:jc w:val="both"/>
      </w:pPr>
      <w:r>
        <w:t>При необходимости составлять и направлять проект акта технологической и (или) аварийной брони в адрес энергоснабжающей организации.</w:t>
      </w:r>
    </w:p>
    <w:p w:rsidR="00DD77A6" w:rsidRDefault="001D242C">
      <w:pPr>
        <w:pStyle w:val="11"/>
        <w:keepNext/>
        <w:keepLines/>
        <w:shd w:val="clear" w:color="auto" w:fill="auto"/>
        <w:spacing w:before="0"/>
        <w:ind w:left="20" w:firstLine="440"/>
        <w:jc w:val="both"/>
      </w:pPr>
      <w:bookmarkStart w:id="5" w:name="bookmark5"/>
      <w:r>
        <w:t>3.2. «Потребитель» имеет право:</w:t>
      </w:r>
      <w:bookmarkEnd w:id="5"/>
    </w:p>
    <w:p w:rsidR="00DD77A6" w:rsidRDefault="001D242C">
      <w:pPr>
        <w:pStyle w:val="2"/>
        <w:numPr>
          <w:ilvl w:val="0"/>
          <w:numId w:val="3"/>
        </w:numPr>
        <w:shd w:val="clear" w:color="auto" w:fill="auto"/>
        <w:tabs>
          <w:tab w:val="left" w:pos="1014"/>
        </w:tabs>
        <w:spacing w:after="0" w:line="230" w:lineRule="exact"/>
        <w:ind w:left="20" w:right="380" w:firstLine="440"/>
        <w:jc w:val="both"/>
      </w:pPr>
      <w:r>
        <w:t>Производить подключение новых потребителей к своим электрическим сетям, объем потребления которых не включен в настоящий Договор, при соблюдении следующих условий:</w:t>
      </w:r>
    </w:p>
    <w:p w:rsidR="00DD77A6" w:rsidRDefault="001D242C">
      <w:pPr>
        <w:pStyle w:val="2"/>
        <w:numPr>
          <w:ilvl w:val="0"/>
          <w:numId w:val="4"/>
        </w:numPr>
        <w:shd w:val="clear" w:color="auto" w:fill="auto"/>
        <w:tabs>
          <w:tab w:val="left" w:pos="580"/>
        </w:tabs>
        <w:spacing w:after="0" w:line="230" w:lineRule="exact"/>
        <w:ind w:left="20" w:firstLine="440"/>
        <w:jc w:val="both"/>
      </w:pPr>
      <w:r>
        <w:t>наличие отдельного расчетного учета потребителя;</w:t>
      </w:r>
    </w:p>
    <w:p w:rsidR="00DD77A6" w:rsidRDefault="001D242C">
      <w:pPr>
        <w:pStyle w:val="2"/>
        <w:numPr>
          <w:ilvl w:val="0"/>
          <w:numId w:val="4"/>
        </w:numPr>
        <w:shd w:val="clear" w:color="auto" w:fill="auto"/>
        <w:tabs>
          <w:tab w:val="left" w:pos="687"/>
        </w:tabs>
        <w:spacing w:after="0" w:line="230" w:lineRule="exact"/>
        <w:ind w:left="20" w:right="380" w:firstLine="440"/>
        <w:jc w:val="both"/>
      </w:pPr>
      <w:r>
        <w:t>письменное уведомление «Энергоснабжающей организации» с указанием данных о наименовании потребителей, объеме потребления электрической энергии каждого потребителя и точках подключения к сетям «Потребителя» для составления дополнительного соглашения к настоящему Договору.</w:t>
      </w:r>
    </w:p>
    <w:p w:rsidR="00DD77A6" w:rsidRDefault="001D242C">
      <w:pPr>
        <w:pStyle w:val="2"/>
        <w:numPr>
          <w:ilvl w:val="0"/>
          <w:numId w:val="3"/>
        </w:numPr>
        <w:shd w:val="clear" w:color="auto" w:fill="auto"/>
        <w:tabs>
          <w:tab w:val="left" w:pos="970"/>
        </w:tabs>
        <w:spacing w:after="0" w:line="230" w:lineRule="exact"/>
        <w:ind w:left="20" w:right="380" w:firstLine="440"/>
        <w:jc w:val="both"/>
      </w:pPr>
      <w:r>
        <w:lastRenderedPageBreak/>
        <w:t>Заявлять в «Энергоснабжающую организацию» об ошибках в начислениях, обнаруженных в платежном документе, в течение 2-х рабочих дней после его получения. Подача заявления об ошибке в платежном документе не касающейся суммы оплаты не освобождает «Потребителя» от обязанности оплатить в установленный срок платежный документ.</w:t>
      </w:r>
    </w:p>
    <w:p w:rsidR="00DD77A6" w:rsidRDefault="001D242C">
      <w:pPr>
        <w:pStyle w:val="2"/>
        <w:numPr>
          <w:ilvl w:val="0"/>
          <w:numId w:val="3"/>
        </w:numPr>
        <w:shd w:val="clear" w:color="auto" w:fill="auto"/>
        <w:tabs>
          <w:tab w:val="left" w:pos="1018"/>
        </w:tabs>
        <w:spacing w:after="0" w:line="230" w:lineRule="exact"/>
        <w:ind w:left="20" w:right="380" w:firstLine="440"/>
        <w:jc w:val="both"/>
      </w:pPr>
      <w:r>
        <w:t>В одностороннем порядке отказаться от исполнения договора полностью, что влечет расторжение договора, при условии оплаты «Энергоснабжающей организации» не позднее, чем за 10 рабочих дней до заявляемой даты расторжения договора стоимости потребленной электрической энергии. При этом «Потребитель» обязан передать «Энергоснабжающей организации» письменное уведомление о расторжении не позднее, чем за 20 рабочих дней до заявляемой им даты расторжения договора способом, позволяющим подтвердить факт и дату получения указанного уведомления.</w:t>
      </w:r>
    </w:p>
    <w:p w:rsidR="00DD77A6" w:rsidRDefault="001D242C">
      <w:pPr>
        <w:pStyle w:val="2"/>
        <w:shd w:val="clear" w:color="auto" w:fill="auto"/>
        <w:spacing w:after="0" w:line="230" w:lineRule="exact"/>
        <w:ind w:left="20" w:right="380" w:firstLine="440"/>
        <w:jc w:val="both"/>
      </w:pPr>
      <w:r>
        <w:t>При нарушении «Потребителем» условия об уведомлении «Энергоснабжающей организации» в установленные сроки, определенные договором обязательства «Потребителя» и «Энергоснабжающей организации» сохраняются в неизменном виде до момента надлежащего выполнения требований настоящего пункта.</w:t>
      </w:r>
    </w:p>
    <w:p w:rsidR="00DD77A6" w:rsidRDefault="001D242C">
      <w:pPr>
        <w:pStyle w:val="2"/>
        <w:numPr>
          <w:ilvl w:val="0"/>
          <w:numId w:val="3"/>
        </w:numPr>
        <w:shd w:val="clear" w:color="auto" w:fill="auto"/>
        <w:tabs>
          <w:tab w:val="left" w:pos="1647"/>
        </w:tabs>
        <w:spacing w:after="0" w:line="230" w:lineRule="exact"/>
        <w:ind w:left="20" w:right="380" w:firstLine="440"/>
        <w:jc w:val="both"/>
      </w:pPr>
      <w:r>
        <w:t>Выбора</w:t>
      </w:r>
      <w:r>
        <w:tab/>
        <w:t>любого лица для оборудования точек поставки по договору приборами учета электрической энергии, с предварительным согласованием с «Энергоснабжающей организацией».</w:t>
      </w:r>
    </w:p>
    <w:p w:rsidR="00DD77A6" w:rsidRDefault="001D242C">
      <w:pPr>
        <w:pStyle w:val="11"/>
        <w:keepNext/>
        <w:keepLines/>
        <w:shd w:val="clear" w:color="auto" w:fill="auto"/>
        <w:spacing w:before="0"/>
        <w:ind w:left="3540"/>
      </w:pPr>
      <w:bookmarkStart w:id="6" w:name="bookmark6"/>
      <w:r>
        <w:t>4. Учет энергии, контроль потребления.</w:t>
      </w:r>
      <w:bookmarkEnd w:id="6"/>
    </w:p>
    <w:p w:rsidR="00DD77A6" w:rsidRDefault="001D242C">
      <w:pPr>
        <w:pStyle w:val="2"/>
        <w:numPr>
          <w:ilvl w:val="1"/>
          <w:numId w:val="3"/>
        </w:numPr>
        <w:shd w:val="clear" w:color="auto" w:fill="auto"/>
        <w:tabs>
          <w:tab w:val="left" w:pos="826"/>
        </w:tabs>
        <w:spacing w:after="0" w:line="230" w:lineRule="exact"/>
        <w:ind w:left="20" w:right="380" w:firstLine="440"/>
        <w:jc w:val="both"/>
      </w:pPr>
      <w:r>
        <w:t>Учет отпущенной и потребленной электрической энергии осуществляется расчетными приборами учета, указанными в Приложении №2 к настоящему Договору.</w:t>
      </w:r>
    </w:p>
    <w:p w:rsidR="00DD77A6" w:rsidRDefault="001D242C">
      <w:pPr>
        <w:pStyle w:val="2"/>
        <w:shd w:val="clear" w:color="auto" w:fill="auto"/>
        <w:spacing w:after="0" w:line="230" w:lineRule="exact"/>
        <w:ind w:left="20" w:right="380" w:firstLine="440"/>
        <w:jc w:val="both"/>
      </w:pPr>
      <w:r>
        <w:t>Приборы учета, показания которых используются при определении объемов потребления электрической энергии, должны соответствовать требованиям законодательства РФ об обеспечении единства измерений, требованиям ПУЭ, быть допущенными в эксплуатацию в установленном порядке, иметь неповрежденные контрольные пломбы и (или) знаки визуального контроля.</w:t>
      </w:r>
    </w:p>
    <w:p w:rsidR="00DD77A6" w:rsidRDefault="001D242C">
      <w:pPr>
        <w:pStyle w:val="2"/>
        <w:shd w:val="clear" w:color="auto" w:fill="auto"/>
        <w:spacing w:after="0" w:line="230" w:lineRule="exact"/>
        <w:ind w:left="20" w:right="380" w:firstLine="440"/>
        <w:jc w:val="both"/>
      </w:pPr>
      <w:r>
        <w:t>В случае, когда объект электроснабжения расположен в многоквартирном доме, объем потребленной электроэнергии на общедомовые нужды определяется в порядке, предусмотренном действующим законодательством.</w:t>
      </w:r>
    </w:p>
    <w:p w:rsidR="00DD77A6" w:rsidRDefault="001D242C">
      <w:pPr>
        <w:pStyle w:val="2"/>
        <w:numPr>
          <w:ilvl w:val="1"/>
          <w:numId w:val="3"/>
        </w:numPr>
        <w:shd w:val="clear" w:color="auto" w:fill="auto"/>
        <w:tabs>
          <w:tab w:val="left" w:pos="903"/>
        </w:tabs>
        <w:spacing w:after="0" w:line="230" w:lineRule="exact"/>
        <w:ind w:left="20" w:right="380" w:firstLine="440"/>
        <w:jc w:val="both"/>
      </w:pPr>
      <w:r>
        <w:t>В зависимости от места установки приборов расчетного учета количество учтенной счетчиками электроэнергии увеличивается (уменьшается) на размер технологических потерь на ее передачу в следующем порядке:</w:t>
      </w:r>
    </w:p>
    <w:p w:rsidR="00DD77A6" w:rsidRDefault="001D242C">
      <w:pPr>
        <w:pStyle w:val="2"/>
        <w:shd w:val="clear" w:color="auto" w:fill="auto"/>
        <w:tabs>
          <w:tab w:val="left" w:pos="673"/>
        </w:tabs>
        <w:spacing w:after="0" w:line="230" w:lineRule="exact"/>
        <w:ind w:left="20" w:right="380" w:firstLine="440"/>
        <w:jc w:val="both"/>
      </w:pPr>
      <w:r>
        <w:t>а)</w:t>
      </w:r>
      <w:r>
        <w:tab/>
        <w:t>в случае подключения «Потребителя» к сетям «Энергоснабжающей организации» при установке расчетных электросчетчиков не на границе балансовой принадлежности электросети, количество учтенной счетчиками электроэнергии увеличивается (уменьшается) на величину потерь электроэнергии на участке сети от границы до места установки электросчетчиков и относятся на счет организации (энергосистемы или потребителя), на балансе которой находится указанный участок сети;</w:t>
      </w:r>
    </w:p>
    <w:p w:rsidR="00DD77A6" w:rsidRDefault="001D242C">
      <w:pPr>
        <w:pStyle w:val="2"/>
        <w:shd w:val="clear" w:color="auto" w:fill="auto"/>
        <w:tabs>
          <w:tab w:val="left" w:pos="735"/>
        </w:tabs>
        <w:spacing w:after="0" w:line="230" w:lineRule="exact"/>
        <w:ind w:left="20" w:right="380" w:firstLine="440"/>
        <w:jc w:val="both"/>
      </w:pPr>
      <w:r>
        <w:t>б)</w:t>
      </w:r>
      <w:r>
        <w:tab/>
        <w:t>в случае подключения «Потребителя» к сетям сторонней организации, имеющей границу балансовой принадлежности с «Энергоснабжающей организацией» (или сетевой организацией), при установке расчетных счетчиков в сетях сторонней организации или «Потребителя», количество учтенной счетчиками электроэнергии увеличивается на величину потерь электроэнергии на участке сети от границы раздела между «Энергоснабжающей организацией» (или сетевой организацией) и сторонней организацией до места установки электросчетчиков;</w:t>
      </w:r>
    </w:p>
    <w:p w:rsidR="00DD77A6" w:rsidRDefault="001D242C">
      <w:pPr>
        <w:pStyle w:val="2"/>
        <w:shd w:val="clear" w:color="auto" w:fill="auto"/>
        <w:tabs>
          <w:tab w:val="left" w:pos="730"/>
        </w:tabs>
        <w:spacing w:after="0" w:line="230" w:lineRule="exact"/>
        <w:ind w:left="20" w:right="380" w:firstLine="440"/>
        <w:jc w:val="both"/>
      </w:pPr>
      <w:r>
        <w:t>в)</w:t>
      </w:r>
      <w:r>
        <w:tab/>
        <w:t>в случае подключения «Потребителя» к сетям сторонней организации, имеющей границу балансовой принадлежности с «Энергоснабжающей организацией» (или сетевой организацией), при установке расчетных счетчиков в сетях «Энергоснабжающей организации» до границы раздела, количество учтенной счетчиками электроэнергии уменьшается на величину потерь электроэнергии на участке сети от места установки счетчика до границы раздела между «Энергоснабжающей организацией» (или сетевой организацией) и сторонней организацией.</w:t>
      </w:r>
    </w:p>
    <w:p w:rsidR="00DD77A6" w:rsidRDefault="001D242C">
      <w:pPr>
        <w:pStyle w:val="2"/>
        <w:shd w:val="clear" w:color="auto" w:fill="auto"/>
        <w:spacing w:after="0" w:line="230" w:lineRule="exact"/>
        <w:ind w:left="20" w:right="380" w:firstLine="440"/>
        <w:jc w:val="both"/>
      </w:pPr>
      <w:r>
        <w:t>При наличии на балансе «Потребителя» трансформаторной подстанции и установке приборов расчетного учета на отходящих фидерах, количество учтенной расчетными счетчиками электрической энергии увеличивается на величину постоянных потерь холостого хода АРхх силовых трансформаторов, в том числе и трансформаторов собственных нужд, принимаемую по справочным данным в зависимости от типа и мощности трансформаторов в кВтч.</w:t>
      </w:r>
    </w:p>
    <w:p w:rsidR="00DD77A6" w:rsidRDefault="001D242C">
      <w:pPr>
        <w:pStyle w:val="2"/>
        <w:shd w:val="clear" w:color="auto" w:fill="auto"/>
        <w:spacing w:after="0" w:line="230" w:lineRule="exact"/>
        <w:ind w:left="20" w:right="380" w:firstLine="440"/>
        <w:jc w:val="both"/>
      </w:pPr>
      <w:r>
        <w:t>Процент технологических потерь электроэнергии и потери холостого хода АРхх силовых трансформаторов на величину которых увеличивается количество учтенной счетчиками электроэнергии, указывается в Приложении №2 к настоящему договору.</w:t>
      </w:r>
    </w:p>
    <w:p w:rsidR="00DD77A6" w:rsidRDefault="001D242C">
      <w:pPr>
        <w:pStyle w:val="2"/>
        <w:shd w:val="clear" w:color="auto" w:fill="auto"/>
        <w:spacing w:after="0" w:line="226" w:lineRule="exact"/>
        <w:ind w:left="40" w:right="40" w:firstLine="420"/>
        <w:jc w:val="both"/>
      </w:pPr>
      <w:r>
        <w:t>При отсутствии электропотребления, учтенного расчетными счетчиками, потери холостого хода АРхх силовых трансформаторов предъявляются к оплате, если факт отключения электроустановки «Потребителя» от сети «Энергоснабжающей организации» не подтвержден актом в соответствии с пунктом 3.1.24 настоящего договора.</w:t>
      </w:r>
    </w:p>
    <w:p w:rsidR="00DD77A6" w:rsidRDefault="001D242C">
      <w:pPr>
        <w:pStyle w:val="2"/>
        <w:numPr>
          <w:ilvl w:val="1"/>
          <w:numId w:val="3"/>
        </w:numPr>
        <w:shd w:val="clear" w:color="auto" w:fill="auto"/>
        <w:tabs>
          <w:tab w:val="left" w:pos="875"/>
        </w:tabs>
        <w:spacing w:after="0" w:line="226" w:lineRule="exact"/>
        <w:ind w:left="40" w:right="40" w:firstLine="420"/>
        <w:jc w:val="both"/>
      </w:pPr>
      <w:r>
        <w:t>Перестановка или замена электросчетчиков и измерительных трансформаторов, изменение вторичной нагрузки измерительных трансформаторов, питающих расчетные электросчетчики, а также любые другие работы, связанные с нарушением или изменением схемы расчетного учета электроэнергии, нарушением средств защиты приборов учета от несанкционированного доступа (снятие пломбы и т.п.), производятся только с письменного согласия «Энергоснабжающей организации».</w:t>
      </w:r>
    </w:p>
    <w:p w:rsidR="00DD77A6" w:rsidRDefault="001D242C">
      <w:pPr>
        <w:pStyle w:val="2"/>
        <w:numPr>
          <w:ilvl w:val="1"/>
          <w:numId w:val="3"/>
        </w:numPr>
        <w:shd w:val="clear" w:color="auto" w:fill="auto"/>
        <w:tabs>
          <w:tab w:val="left" w:pos="866"/>
        </w:tabs>
        <w:spacing w:after="0" w:line="226" w:lineRule="exact"/>
        <w:ind w:left="40" w:right="40" w:firstLine="420"/>
        <w:jc w:val="both"/>
      </w:pPr>
      <w:r>
        <w:t>В случае замены «Потребителем» расчетных приборов учета без согласования с «Энергоснабжающей организацией», а также при повреждении расчетных приборов учета по вине «Потребителя» (сорвана пломба, разбито стекло и т.п.), изменении схемы включения приборов учета или хищения электроэнергии, «Энергоснабжающая организация» вправе произвести перерасчет расхода электроэнергии по тарифу, действующему на момент обнаружения нарушения и по установленной мощности токоприемников «Потребителя» и круглосуточному режиму работы «Потребителя» за все время со дня последней замены расчетных приборов учета или проверки схемы их включения персоналом «Энергоснабжающей организации».</w:t>
      </w:r>
    </w:p>
    <w:p w:rsidR="00DD77A6" w:rsidRDefault="001D242C">
      <w:pPr>
        <w:pStyle w:val="2"/>
        <w:numPr>
          <w:ilvl w:val="1"/>
          <w:numId w:val="3"/>
        </w:numPr>
        <w:shd w:val="clear" w:color="auto" w:fill="auto"/>
        <w:tabs>
          <w:tab w:val="left" w:pos="851"/>
        </w:tabs>
        <w:spacing w:after="0" w:line="226" w:lineRule="exact"/>
        <w:ind w:left="40" w:right="40" w:firstLine="420"/>
        <w:jc w:val="both"/>
      </w:pPr>
      <w:r>
        <w:t>В случае обнаружения самовольного подключения к источникам энергоснабжения, «Энергоснабжающая организация» производит перерасчет расхода электроэнергии по установленной мощности электроприёмников «Потребителя».</w:t>
      </w:r>
    </w:p>
    <w:p w:rsidR="00DD77A6" w:rsidRDefault="001D242C">
      <w:pPr>
        <w:pStyle w:val="2"/>
        <w:numPr>
          <w:ilvl w:val="1"/>
          <w:numId w:val="3"/>
        </w:numPr>
        <w:shd w:val="clear" w:color="auto" w:fill="auto"/>
        <w:tabs>
          <w:tab w:val="left" w:pos="837"/>
        </w:tabs>
        <w:spacing w:after="0" w:line="226" w:lineRule="exact"/>
        <w:ind w:left="40" w:right="40" w:firstLine="420"/>
        <w:jc w:val="both"/>
      </w:pPr>
      <w:r>
        <w:t>В случае обнаружения у «Потребителя» электроприёмника иной тарификационной группы, не учтенного в настоящем Договоре, «Энергоснабжающая организация» вправе произвести перерасчет расхода электроэнергии по установленной мощности данного потребителя или электроприемника по тарифам соответствующих групп потребителей в пределах фактического потребления электроэнергии «Потребителем», но не более чем за срок исковой давности.</w:t>
      </w:r>
    </w:p>
    <w:p w:rsidR="00DD77A6" w:rsidRDefault="001D242C">
      <w:pPr>
        <w:pStyle w:val="2"/>
        <w:numPr>
          <w:ilvl w:val="1"/>
          <w:numId w:val="3"/>
        </w:numPr>
        <w:shd w:val="clear" w:color="auto" w:fill="auto"/>
        <w:tabs>
          <w:tab w:val="left" w:pos="832"/>
        </w:tabs>
        <w:spacing w:after="0" w:line="226" w:lineRule="exact"/>
        <w:ind w:left="40" w:right="40" w:firstLine="420"/>
        <w:jc w:val="both"/>
      </w:pPr>
      <w:r>
        <w:t>При непредставлении «Потребителем» показаний расчетного прибора учета в 1-й и 2-й расчетные периоды подряд, объем потребления электрической энергии определяется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 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по максимальной мощности энергопринимающих устройств по действующим тарифам без последующего перерасчета.</w:t>
      </w:r>
    </w:p>
    <w:p w:rsidR="00DD77A6" w:rsidRDefault="001D242C">
      <w:pPr>
        <w:pStyle w:val="2"/>
        <w:numPr>
          <w:ilvl w:val="1"/>
          <w:numId w:val="3"/>
        </w:numPr>
        <w:shd w:val="clear" w:color="auto" w:fill="auto"/>
        <w:tabs>
          <w:tab w:val="left" w:pos="832"/>
        </w:tabs>
        <w:spacing w:after="0" w:line="226" w:lineRule="exact"/>
        <w:ind w:left="40" w:right="40" w:firstLine="420"/>
        <w:jc w:val="both"/>
      </w:pPr>
      <w:r>
        <w:lastRenderedPageBreak/>
        <w:t>В случае нарушения условий п.3.1.15. и п.3.1.16. настоящего Договора, «Энергоснабжающая организация» вправе произвести перерасчет, исходя из круглосуточного режима работы «Потребителя» по установленной мощности и тарифу, действующему на момент обнаружения нарушения за весь период со дня предыдущей технической проверки приборов учета персоналом «Энергоснабжающей организации» до момента восстановления учета, оформленного двусторонним актом.</w:t>
      </w:r>
    </w:p>
    <w:p w:rsidR="00DD77A6" w:rsidRDefault="001D242C">
      <w:pPr>
        <w:pStyle w:val="2"/>
        <w:numPr>
          <w:ilvl w:val="1"/>
          <w:numId w:val="3"/>
        </w:numPr>
        <w:shd w:val="clear" w:color="auto" w:fill="auto"/>
        <w:tabs>
          <w:tab w:val="left" w:pos="890"/>
        </w:tabs>
        <w:spacing w:after="0" w:line="226" w:lineRule="exact"/>
        <w:ind w:left="40" w:right="40" w:firstLine="420"/>
        <w:jc w:val="both"/>
      </w:pPr>
      <w:r>
        <w:t>При установке приборов расчетного учета в электроустановках «Энергоснабжающей организации», показания приборов учета снимает персонал «Энергоснабжающей организации».</w:t>
      </w:r>
    </w:p>
    <w:p w:rsidR="00DD77A6" w:rsidRDefault="001D242C">
      <w:pPr>
        <w:pStyle w:val="2"/>
        <w:numPr>
          <w:ilvl w:val="1"/>
          <w:numId w:val="3"/>
        </w:numPr>
        <w:shd w:val="clear" w:color="auto" w:fill="auto"/>
        <w:tabs>
          <w:tab w:val="left" w:pos="928"/>
        </w:tabs>
        <w:spacing w:line="226" w:lineRule="exact"/>
        <w:ind w:left="40" w:right="40" w:firstLine="420"/>
        <w:jc w:val="both"/>
      </w:pPr>
      <w:r>
        <w:t>При замене выбывших из эксплуатации приборов учета, в том числе по истечению срока госповерки, или присоединении новых энергопринимающих устройств «Потребителя», класс точности и тип устанавливаемого счетчика согласовывается «Потребителем» с «Энергоснабжающей организацией».</w:t>
      </w:r>
    </w:p>
    <w:p w:rsidR="00DD77A6" w:rsidRDefault="001D242C">
      <w:pPr>
        <w:pStyle w:val="21"/>
        <w:shd w:val="clear" w:color="auto" w:fill="auto"/>
        <w:ind w:left="2280"/>
      </w:pPr>
      <w:r>
        <w:t>5. Порядок расчетов за пользование электрической энергией.</w:t>
      </w:r>
    </w:p>
    <w:p w:rsidR="00DD77A6" w:rsidRDefault="001D242C">
      <w:pPr>
        <w:pStyle w:val="2"/>
        <w:numPr>
          <w:ilvl w:val="0"/>
          <w:numId w:val="5"/>
        </w:numPr>
        <w:shd w:val="clear" w:color="auto" w:fill="auto"/>
        <w:tabs>
          <w:tab w:val="left" w:pos="928"/>
        </w:tabs>
        <w:spacing w:after="0" w:line="226" w:lineRule="exact"/>
        <w:ind w:left="40" w:right="40" w:firstLine="420"/>
        <w:jc w:val="both"/>
      </w:pPr>
      <w:r>
        <w:t>Расчеты за электрическую энергию производятся по тарифам для соответствующих категорий потребителей, по которым осуществляется дифференциация тарифов, установленным Решениями органа исполнительной власти субъекта РФ в области государственного регулирования тарифов.</w:t>
      </w:r>
    </w:p>
    <w:p w:rsidR="00DD77A6" w:rsidRDefault="001D242C">
      <w:pPr>
        <w:pStyle w:val="2"/>
        <w:shd w:val="clear" w:color="auto" w:fill="auto"/>
        <w:spacing w:after="0" w:line="226" w:lineRule="exact"/>
        <w:ind w:left="40" w:right="40" w:firstLine="420"/>
        <w:jc w:val="both"/>
      </w:pPr>
      <w:r>
        <w:t>Изменение тарифов в период действия настоящего Договора не требует переоформления Договора или внесения в него изменений.</w:t>
      </w:r>
    </w:p>
    <w:p w:rsidR="00DD77A6" w:rsidRDefault="001D242C">
      <w:pPr>
        <w:pStyle w:val="2"/>
        <w:shd w:val="clear" w:color="auto" w:fill="auto"/>
        <w:spacing w:after="0" w:line="226" w:lineRule="exact"/>
        <w:ind w:left="40" w:right="40" w:firstLine="420"/>
        <w:jc w:val="both"/>
      </w:pPr>
      <w:r>
        <w:t>Величины тарифов доводятся до «Потребителей» специальным сообщением в средствах массовой информации и подлежат применению с даты, установленной Решением органа исполнительной власти субъекта РФ в области государственного регулирования тарифов.</w:t>
      </w:r>
    </w:p>
    <w:p w:rsidR="00DD77A6" w:rsidRDefault="001D242C">
      <w:pPr>
        <w:pStyle w:val="2"/>
        <w:numPr>
          <w:ilvl w:val="0"/>
          <w:numId w:val="5"/>
        </w:numPr>
        <w:shd w:val="clear" w:color="auto" w:fill="auto"/>
        <w:tabs>
          <w:tab w:val="left" w:pos="880"/>
        </w:tabs>
        <w:spacing w:after="0" w:line="226" w:lineRule="exact"/>
        <w:ind w:left="40" w:right="40" w:firstLine="420"/>
        <w:jc w:val="both"/>
      </w:pPr>
      <w:r>
        <w:t>Размер тарифов на электрическую энергию и договорной объем поставки электрической энергии в стоимостном выражении (на момент заключения настоящего Договора) устанавливаются в Приложении №1а к настоящему Договору.</w:t>
      </w:r>
    </w:p>
    <w:p w:rsidR="00DD77A6" w:rsidRDefault="001D242C">
      <w:pPr>
        <w:pStyle w:val="2"/>
        <w:shd w:val="clear" w:color="auto" w:fill="auto"/>
        <w:spacing w:after="0" w:line="226" w:lineRule="exact"/>
        <w:ind w:left="40" w:right="40" w:firstLine="420"/>
        <w:jc w:val="both"/>
      </w:pPr>
      <w:r>
        <w:t>Расчетным периодом для осуществления расчетов «Потребителей» с «Энергоснабжающей организацией» является 1 месяц.</w:t>
      </w:r>
    </w:p>
    <w:p w:rsidR="00DD77A6" w:rsidRDefault="001D242C">
      <w:pPr>
        <w:pStyle w:val="2"/>
        <w:numPr>
          <w:ilvl w:val="0"/>
          <w:numId w:val="5"/>
        </w:numPr>
        <w:shd w:val="clear" w:color="auto" w:fill="auto"/>
        <w:tabs>
          <w:tab w:val="left" w:pos="801"/>
        </w:tabs>
        <w:spacing w:after="0" w:line="226" w:lineRule="exact"/>
        <w:ind w:left="40" w:firstLine="420"/>
        <w:jc w:val="both"/>
      </w:pPr>
      <w:r>
        <w:t>Расчеты за электрическую энергию производятся в следующем порядке:</w:t>
      </w:r>
    </w:p>
    <w:p w:rsidR="00DD77A6" w:rsidRDefault="001D242C">
      <w:pPr>
        <w:pStyle w:val="2"/>
        <w:numPr>
          <w:ilvl w:val="0"/>
          <w:numId w:val="6"/>
        </w:numPr>
        <w:shd w:val="clear" w:color="auto" w:fill="auto"/>
        <w:tabs>
          <w:tab w:val="left" w:pos="971"/>
        </w:tabs>
        <w:spacing w:after="0" w:line="226" w:lineRule="exact"/>
        <w:ind w:left="40" w:right="40" w:firstLine="420"/>
        <w:jc w:val="both"/>
      </w:pPr>
      <w:r>
        <w:t>В срок до</w:t>
      </w:r>
      <w:r>
        <w:rPr>
          <w:rStyle w:val="a7"/>
        </w:rPr>
        <w:t xml:space="preserve"> 10</w:t>
      </w:r>
      <w:r>
        <w:t xml:space="preserve"> числа текущего месяца, «Потребитель» платежным поручением или наличными денежными средствами, производит оплату в размере</w:t>
      </w:r>
      <w:r>
        <w:rPr>
          <w:rStyle w:val="a7"/>
        </w:rPr>
        <w:t xml:space="preserve"> 30%</w:t>
      </w:r>
      <w:r>
        <w:t xml:space="preserve"> стоимости электрической энергии в подлежащем оплате объеме покупки в месяце, за который осуществляется оплата.</w:t>
      </w:r>
    </w:p>
    <w:p w:rsidR="00DD77A6" w:rsidRDefault="001D242C">
      <w:pPr>
        <w:pStyle w:val="2"/>
        <w:numPr>
          <w:ilvl w:val="0"/>
          <w:numId w:val="6"/>
        </w:numPr>
        <w:shd w:val="clear" w:color="auto" w:fill="auto"/>
        <w:tabs>
          <w:tab w:val="left" w:pos="976"/>
        </w:tabs>
        <w:spacing w:after="0" w:line="226" w:lineRule="exact"/>
        <w:ind w:left="40" w:right="40" w:firstLine="420"/>
        <w:jc w:val="both"/>
      </w:pPr>
      <w:r>
        <w:t>В срок до</w:t>
      </w:r>
      <w:r>
        <w:rPr>
          <w:rStyle w:val="a7"/>
        </w:rPr>
        <w:t xml:space="preserve"> 25</w:t>
      </w:r>
      <w:r>
        <w:t xml:space="preserve"> числа текущего месяца «Потребитель» платежным поручением или наличными денежными средствами, производит оплату в размере</w:t>
      </w:r>
      <w:r>
        <w:rPr>
          <w:rStyle w:val="a7"/>
        </w:rPr>
        <w:t xml:space="preserve"> 40%</w:t>
      </w:r>
      <w:r>
        <w:t xml:space="preserve"> стоимости электрической энергии в подлежащем оплате объеме покупки в месяце, за который осуществляется оплата.</w:t>
      </w:r>
    </w:p>
    <w:p w:rsidR="00DD77A6" w:rsidRDefault="001D242C">
      <w:pPr>
        <w:pStyle w:val="2"/>
        <w:numPr>
          <w:ilvl w:val="0"/>
          <w:numId w:val="6"/>
        </w:numPr>
        <w:shd w:val="clear" w:color="auto" w:fill="auto"/>
        <w:tabs>
          <w:tab w:val="left" w:pos="1000"/>
        </w:tabs>
        <w:spacing w:after="0" w:line="226" w:lineRule="exact"/>
        <w:ind w:left="40" w:right="40" w:firstLine="420"/>
        <w:jc w:val="both"/>
      </w:pPr>
      <w:r>
        <w:t>Окончательный расчет: В течение 5 календарных дней с момента снятия показаний приборов учета за расчетный период (п.3.1.10), «Энергоснабжающая организация» выставляет счет-фактуру на сумму стоимости электроэнергии, потребленной за данный расчетный период, в соответствии с показаниями приборов учета, изменения тарифов, других условий, указанных в Договоре, а «Потребитель» обязуется оплатить указанный счет- фактуру в срок до 18 числа месяца, следующего за месяцем, в котором была произведена поставка и потребление электроэнергии, с учетом суммы платежей, произведенных в соответствии с п.п. 5.З.1., 5.3.2 настоящего Договора.</w:t>
      </w:r>
    </w:p>
    <w:p w:rsidR="00DD77A6" w:rsidRDefault="001D242C">
      <w:pPr>
        <w:pStyle w:val="2"/>
        <w:shd w:val="clear" w:color="auto" w:fill="auto"/>
        <w:spacing w:after="0" w:line="226" w:lineRule="exact"/>
        <w:ind w:left="40" w:right="40"/>
        <w:jc w:val="both"/>
      </w:pPr>
      <w:r>
        <w:t>В случае, предусмотренном п. 3.1.4. настоящего Договора, при оформлении счета-фактуры учитывается объем энергии, потребленной на общедомовые нужды.</w:t>
      </w:r>
    </w:p>
    <w:p w:rsidR="00DD77A6" w:rsidRDefault="001D242C">
      <w:pPr>
        <w:pStyle w:val="2"/>
        <w:shd w:val="clear" w:color="auto" w:fill="auto"/>
        <w:spacing w:after="0" w:line="226" w:lineRule="exact"/>
        <w:ind w:left="40" w:right="40" w:firstLine="440"/>
        <w:jc w:val="both"/>
      </w:pPr>
      <w:r>
        <w:t>Своевременное выставление и направление счетов-фактур является обязанностью «Энергоснабжающей организации», а своевременное получение счетов-фактур является обязанностью «Потребителя».</w:t>
      </w:r>
    </w:p>
    <w:p w:rsidR="00DD77A6" w:rsidRDefault="001D242C">
      <w:pPr>
        <w:pStyle w:val="2"/>
        <w:shd w:val="clear" w:color="auto" w:fill="auto"/>
        <w:spacing w:after="0" w:line="226" w:lineRule="exact"/>
        <w:ind w:left="40" w:right="40" w:firstLine="440"/>
        <w:jc w:val="both"/>
      </w:pPr>
      <w:r>
        <w:t>В случае, если объем фактического потребления электрической энергии за расчетный период меньше договорного объема, излишне уплаченная «Потребителем» сумма зачитывается «Энергоснабжающей организацией» в счет платежа за следующий месяц.</w:t>
      </w:r>
    </w:p>
    <w:p w:rsidR="00DD77A6" w:rsidRDefault="001D242C">
      <w:pPr>
        <w:pStyle w:val="2"/>
        <w:shd w:val="clear" w:color="auto" w:fill="auto"/>
        <w:spacing w:after="0" w:line="226" w:lineRule="exact"/>
        <w:ind w:left="40" w:right="40" w:firstLine="440"/>
        <w:jc w:val="both"/>
      </w:pPr>
      <w:r>
        <w:t>5.3.4. Обязательства по оплате электрической энергии, предусмотренные п.п.5.3.1.-5.3.3. настоящего Договора, считаются исполненным в день поступления денежных средств на расчетный счет «Энергоснабжающей организации».</w:t>
      </w:r>
    </w:p>
    <w:p w:rsidR="00DD77A6" w:rsidRDefault="001D242C">
      <w:pPr>
        <w:pStyle w:val="2"/>
        <w:numPr>
          <w:ilvl w:val="0"/>
          <w:numId w:val="5"/>
        </w:numPr>
        <w:shd w:val="clear" w:color="auto" w:fill="auto"/>
        <w:tabs>
          <w:tab w:val="left" w:pos="822"/>
        </w:tabs>
        <w:spacing w:after="0" w:line="226" w:lineRule="exact"/>
        <w:ind w:left="40" w:right="40" w:firstLine="440"/>
        <w:jc w:val="both"/>
      </w:pPr>
      <w:r>
        <w:t>Сумма произведенного «Потребителем» платежа, недостаточная для исполнения денежных обязательств по настоящему Договору полностью, погашает, прежде всего, задолженность за поставленную электроэнергию, затем - текущие платежи.</w:t>
      </w:r>
    </w:p>
    <w:p w:rsidR="00DD77A6" w:rsidRDefault="001D242C">
      <w:pPr>
        <w:pStyle w:val="2"/>
        <w:numPr>
          <w:ilvl w:val="0"/>
          <w:numId w:val="5"/>
        </w:numPr>
        <w:shd w:val="clear" w:color="auto" w:fill="auto"/>
        <w:tabs>
          <w:tab w:val="left" w:pos="866"/>
        </w:tabs>
        <w:spacing w:after="0" w:line="226" w:lineRule="exact"/>
        <w:ind w:left="40" w:right="40" w:firstLine="440"/>
        <w:jc w:val="both"/>
      </w:pPr>
      <w:r>
        <w:t>В случае неправильного указания «Потребителем» или отсутствия в платежном документе назначения платежа, периода платежа, номера Договора, счета-фактуры «Энергоснабжающая организация» имеет право отнести полученные денежные средства по своему усмотрению (задолженность за поставленную электроэнергию, текущие платежи и т. д.).</w:t>
      </w:r>
    </w:p>
    <w:p w:rsidR="00DD77A6" w:rsidRDefault="001D242C">
      <w:pPr>
        <w:pStyle w:val="2"/>
        <w:numPr>
          <w:ilvl w:val="0"/>
          <w:numId w:val="5"/>
        </w:numPr>
        <w:shd w:val="clear" w:color="auto" w:fill="auto"/>
        <w:tabs>
          <w:tab w:val="left" w:pos="894"/>
        </w:tabs>
        <w:spacing w:after="0" w:line="226" w:lineRule="exact"/>
        <w:ind w:left="40" w:right="40" w:firstLine="440"/>
        <w:jc w:val="both"/>
      </w:pPr>
      <w:r>
        <w:t>При выставлении счета-фактуры за декабрь текущего года, количество потребленной потребителем электроэнергии в декабре определяется на основании показаний приборов учета, снятых в сроки, определенные договором, к чему прибавляется количество энергии, отпущенной потребителю за период с даты снятия показаний приборов учета в декабре по 31 декабря текущего года включительно, рассчитанное по среднему потреблению последнего расчетного периода текущего года.</w:t>
      </w:r>
    </w:p>
    <w:p w:rsidR="00DD77A6" w:rsidRDefault="001D242C">
      <w:pPr>
        <w:pStyle w:val="2"/>
        <w:shd w:val="clear" w:color="auto" w:fill="auto"/>
        <w:spacing w:after="0" w:line="226" w:lineRule="exact"/>
        <w:ind w:left="40" w:right="40" w:firstLine="440"/>
        <w:jc w:val="both"/>
      </w:pPr>
      <w:r>
        <w:t>При оформлении счета-фактуры за январь следующего календарного года, количество электроэнергии определяется как разница между показаниями приборов учета, снятыми в январе, и показаниями приборов учета, снятыми в декабре предшествующего года, при этом из данного значения сторнируется определенное расчетным путем количество энергии, отпущенной потребителю за период с даты снятия показаний приборов учета в декабре по 31 декабря предшествующего года.</w:t>
      </w:r>
    </w:p>
    <w:p w:rsidR="00DD77A6" w:rsidRDefault="001D242C">
      <w:pPr>
        <w:pStyle w:val="2"/>
        <w:numPr>
          <w:ilvl w:val="0"/>
          <w:numId w:val="5"/>
        </w:numPr>
        <w:shd w:val="clear" w:color="auto" w:fill="auto"/>
        <w:tabs>
          <w:tab w:val="left" w:pos="842"/>
        </w:tabs>
        <w:spacing w:after="0" w:line="226" w:lineRule="exact"/>
        <w:ind w:left="40" w:right="40" w:firstLine="440"/>
        <w:jc w:val="both"/>
      </w:pPr>
      <w:r>
        <w:t>Стороны обязуются ежемесячно производить сверку расчётов по Договору с составлением акта сверки. «Энегоснабжающая организация» по истечении месяца направляет «Потребителю» оформленный и подписанный со своей стороны акт сверки.</w:t>
      </w:r>
    </w:p>
    <w:p w:rsidR="00DD77A6" w:rsidRDefault="001D242C">
      <w:pPr>
        <w:pStyle w:val="2"/>
        <w:shd w:val="clear" w:color="auto" w:fill="auto"/>
        <w:spacing w:after="0" w:line="226" w:lineRule="exact"/>
        <w:ind w:left="40" w:right="40" w:firstLine="440"/>
        <w:jc w:val="both"/>
      </w:pPr>
      <w:r>
        <w:t>«Потребитель» обязан рассмотреть полученный от «Энергоснабжающей организации» акт сверки в течение 10 дней с момента получения акта сверки, подписать и направить один экземпляр «Энергоснабжающей организации». В случае несогласия с актом сверки взаиморасчётов «Потребитель» в указанный срок обязуется подписать акт сверки с разногласиями и направить один экземпляр «Энергоснабжающей организации» с предоставлением мотивированных возражений и подтверждающих документов.</w:t>
      </w:r>
    </w:p>
    <w:p w:rsidR="00DD77A6" w:rsidRDefault="001D242C">
      <w:pPr>
        <w:pStyle w:val="2"/>
        <w:shd w:val="clear" w:color="auto" w:fill="auto"/>
        <w:spacing w:after="180" w:line="226" w:lineRule="exact"/>
        <w:ind w:left="40" w:right="40" w:firstLine="440"/>
        <w:jc w:val="both"/>
      </w:pPr>
      <w:r>
        <w:t>Невозврат «Потребителем» подписанных актов сверки по истечении установленного срока будет рассматриваться как согласие «Потребителя» с расчётами, указанными в актах сверки. «Потребитель» обязуется погасить выявленную в актах сверки задолженность в течение 10 (десяти) банковских дней с момента выставления «Энергоснабжающей организацией» соответствующего счёта. В случае нарушения срока оплаты «Энергоснабжающая организация» вправе потребовать от «Потребителя» уплаты пени в размере 0,03% от суммы просроченного платежа за каждый день просрочки»</w:t>
      </w:r>
    </w:p>
    <w:p w:rsidR="00DD77A6" w:rsidRDefault="001D242C">
      <w:pPr>
        <w:pStyle w:val="21"/>
        <w:shd w:val="clear" w:color="auto" w:fill="auto"/>
        <w:ind w:left="4000"/>
      </w:pPr>
      <w:r>
        <w:t>6. Качество электроэнергии.</w:t>
      </w:r>
    </w:p>
    <w:p w:rsidR="00DD77A6" w:rsidRDefault="001D242C">
      <w:pPr>
        <w:pStyle w:val="2"/>
        <w:numPr>
          <w:ilvl w:val="0"/>
          <w:numId w:val="7"/>
        </w:numPr>
        <w:shd w:val="clear" w:color="auto" w:fill="auto"/>
        <w:tabs>
          <w:tab w:val="left" w:pos="822"/>
        </w:tabs>
        <w:spacing w:after="0" w:line="226" w:lineRule="exact"/>
        <w:ind w:left="40" w:right="40" w:firstLine="440"/>
        <w:jc w:val="both"/>
      </w:pPr>
      <w:r>
        <w:rPr>
          <w:rStyle w:val="a8"/>
        </w:rPr>
        <w:t>Отклонение напряжения:</w:t>
      </w:r>
      <w:r>
        <w:t xml:space="preserve"> нормально допустимые и предельно допустимые значения - +/- 5 и +/- 10 % от номинального напряжения электрической сети по ГОСТ 721 и ГОСТ 2112.</w:t>
      </w:r>
    </w:p>
    <w:p w:rsidR="00DD77A6" w:rsidRDefault="001D242C">
      <w:pPr>
        <w:pStyle w:val="2"/>
        <w:numPr>
          <w:ilvl w:val="0"/>
          <w:numId w:val="7"/>
        </w:numPr>
        <w:shd w:val="clear" w:color="auto" w:fill="auto"/>
        <w:tabs>
          <w:tab w:val="left" w:pos="875"/>
        </w:tabs>
        <w:spacing w:after="180" w:line="226" w:lineRule="exact"/>
        <w:ind w:left="40" w:right="40" w:firstLine="440"/>
        <w:jc w:val="both"/>
      </w:pPr>
      <w:r>
        <w:rPr>
          <w:rStyle w:val="a8"/>
        </w:rPr>
        <w:lastRenderedPageBreak/>
        <w:t>Отклонение частоты:</w:t>
      </w:r>
      <w:r>
        <w:t xml:space="preserve"> отклонение частоты напряжения переменного тока в электрических сетях - нормально допустимое и предельно допустимое значения отклонения частоты - +/- 0,2 и +/- 0,4 Гц, соответственно.</w:t>
      </w:r>
    </w:p>
    <w:p w:rsidR="00DD77A6" w:rsidRDefault="001D242C">
      <w:pPr>
        <w:pStyle w:val="21"/>
        <w:shd w:val="clear" w:color="auto" w:fill="auto"/>
        <w:ind w:left="2220"/>
      </w:pPr>
      <w:r>
        <w:t>7. Порядок ограничения режима потребления электрической энергии.</w:t>
      </w:r>
    </w:p>
    <w:p w:rsidR="00DD77A6" w:rsidRDefault="001D242C">
      <w:pPr>
        <w:pStyle w:val="2"/>
        <w:numPr>
          <w:ilvl w:val="0"/>
          <w:numId w:val="8"/>
        </w:numPr>
        <w:shd w:val="clear" w:color="auto" w:fill="auto"/>
        <w:tabs>
          <w:tab w:val="left" w:pos="1192"/>
        </w:tabs>
        <w:spacing w:after="0" w:line="226" w:lineRule="exact"/>
        <w:ind w:left="40" w:right="40" w:firstLine="700"/>
        <w:jc w:val="both"/>
      </w:pPr>
      <w:r>
        <w:t>Ограничение режима потребления электрической энергии вводится в случаях, предусмотренных действующим законодательством РФ, и в порядке, предусмотренном правилами полного и (или) частичного ограничения режима потребления электрической энергии.</w:t>
      </w:r>
    </w:p>
    <w:p w:rsidR="00DD77A6" w:rsidRDefault="001D242C">
      <w:pPr>
        <w:pStyle w:val="2"/>
        <w:numPr>
          <w:ilvl w:val="0"/>
          <w:numId w:val="8"/>
        </w:numPr>
        <w:shd w:val="clear" w:color="auto" w:fill="auto"/>
        <w:tabs>
          <w:tab w:val="left" w:pos="1144"/>
        </w:tabs>
        <w:spacing w:after="0" w:line="226" w:lineRule="exact"/>
        <w:ind w:left="40" w:right="40" w:firstLine="700"/>
        <w:jc w:val="both"/>
      </w:pPr>
      <w:r>
        <w:t>«Потребитель», ограничение режима потребления электрической энергии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заключения договора или при возникновении после заключения договора оснований для изменения ранее составленного акта, обязан в течение 30 дней с даты заключения договора или в течение 30 дней с даты возникновения оснований для изменения акта составить (изменить) и согласовать с «Энергоснабжающей организацией» акт согласования технологической и (или) аварийной брони в порядке, определенном Правилами недискриминационного доступа, утвержденными Постановлением Правительства РФ от 27.12.2004 года №861.</w:t>
      </w:r>
    </w:p>
    <w:p w:rsidR="00DD77A6" w:rsidRDefault="001D242C">
      <w:pPr>
        <w:pStyle w:val="21"/>
        <w:shd w:val="clear" w:color="auto" w:fill="auto"/>
        <w:ind w:left="4200"/>
      </w:pPr>
      <w:r>
        <w:t>8. Ответственность сторон.</w:t>
      </w:r>
    </w:p>
    <w:p w:rsidR="00DD77A6" w:rsidRDefault="001D242C">
      <w:pPr>
        <w:pStyle w:val="2"/>
        <w:numPr>
          <w:ilvl w:val="0"/>
          <w:numId w:val="9"/>
        </w:numPr>
        <w:shd w:val="clear" w:color="auto" w:fill="auto"/>
        <w:tabs>
          <w:tab w:val="left" w:pos="861"/>
        </w:tabs>
        <w:spacing w:after="0" w:line="226" w:lineRule="exact"/>
        <w:ind w:left="40" w:right="40" w:firstLine="440"/>
        <w:jc w:val="both"/>
      </w:pPr>
      <w:r>
        <w:t>За неисполнение или ненадлежащее исполнение обязательств по настоящему Договору стороны несут ответственность в порядке, предусмотренном действующим законодательством РФ.</w:t>
      </w:r>
    </w:p>
    <w:p w:rsidR="00DD77A6" w:rsidRDefault="001D242C">
      <w:pPr>
        <w:pStyle w:val="2"/>
        <w:numPr>
          <w:ilvl w:val="0"/>
          <w:numId w:val="9"/>
        </w:numPr>
        <w:shd w:val="clear" w:color="auto" w:fill="auto"/>
        <w:tabs>
          <w:tab w:val="left" w:pos="875"/>
        </w:tabs>
        <w:spacing w:after="0" w:line="226" w:lineRule="exact"/>
        <w:ind w:left="40" w:right="40" w:firstLine="440"/>
        <w:jc w:val="both"/>
      </w:pPr>
      <w:r>
        <w:t>В случае просрочки исполнения одной из сторон обязательства, предусмотренного договором, другая сторона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Сторона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rsidR="00DD77A6" w:rsidRDefault="001D242C">
      <w:pPr>
        <w:pStyle w:val="2"/>
        <w:shd w:val="clear" w:color="auto" w:fill="auto"/>
        <w:spacing w:after="184" w:line="230" w:lineRule="exact"/>
        <w:ind w:left="20" w:right="40" w:firstLine="440"/>
        <w:jc w:val="both"/>
      </w:pPr>
      <w:r>
        <w:t>8.3. «Энергоснабжающая организация» освобождается от ответственности, если прекращение или ограничение подачи энергии осуществляется в случаях, предусмотренных п.п.2.2.1., 2.2.2. настоящего Договора.</w:t>
      </w:r>
    </w:p>
    <w:p w:rsidR="00DD77A6" w:rsidRDefault="001D242C">
      <w:pPr>
        <w:pStyle w:val="11"/>
        <w:keepNext/>
        <w:keepLines/>
        <w:shd w:val="clear" w:color="auto" w:fill="auto"/>
        <w:spacing w:before="0" w:line="226" w:lineRule="exact"/>
        <w:ind w:left="3840"/>
      </w:pPr>
      <w:bookmarkStart w:id="7" w:name="bookmark7"/>
      <w:r>
        <w:t>9. Срок действия Договора.</w:t>
      </w:r>
      <w:bookmarkEnd w:id="7"/>
    </w:p>
    <w:p w:rsidR="00DD77A6" w:rsidRDefault="001D242C">
      <w:pPr>
        <w:pStyle w:val="2"/>
        <w:numPr>
          <w:ilvl w:val="0"/>
          <w:numId w:val="10"/>
        </w:numPr>
        <w:shd w:val="clear" w:color="auto" w:fill="auto"/>
        <w:tabs>
          <w:tab w:val="left" w:pos="850"/>
        </w:tabs>
        <w:spacing w:after="0" w:line="226" w:lineRule="exact"/>
        <w:ind w:left="20" w:right="40" w:firstLine="440"/>
        <w:jc w:val="both"/>
      </w:pPr>
      <w:r>
        <w:t>Настоящий договор вступает в силу с момента его подписания, при этом время и срок его действия устанавливается с 00.00 часов</w:t>
      </w:r>
      <w:r>
        <w:rPr>
          <w:rStyle w:val="a9"/>
        </w:rPr>
        <w:t xml:space="preserve"> 01.01.2014 г. по 31.12.2014г. включительно.</w:t>
      </w:r>
    </w:p>
    <w:p w:rsidR="00DD77A6" w:rsidRDefault="001D242C">
      <w:pPr>
        <w:pStyle w:val="2"/>
        <w:shd w:val="clear" w:color="auto" w:fill="auto"/>
        <w:spacing w:after="0" w:line="226" w:lineRule="exact"/>
        <w:ind w:left="20" w:right="40" w:firstLine="440"/>
        <w:jc w:val="both"/>
      </w:pPr>
      <w:r>
        <w:t>Договор считается продленным на каждый последующий календарный год на тех же условиях, если за 30 дней до окончания срока его действия ни одна из сторон не заявит о расторжении (изменении) или о заключении нового Договора.</w:t>
      </w:r>
    </w:p>
    <w:p w:rsidR="00DD77A6" w:rsidRDefault="001D242C">
      <w:pPr>
        <w:pStyle w:val="2"/>
        <w:numPr>
          <w:ilvl w:val="0"/>
          <w:numId w:val="10"/>
        </w:numPr>
        <w:shd w:val="clear" w:color="auto" w:fill="auto"/>
        <w:tabs>
          <w:tab w:val="left" w:pos="870"/>
        </w:tabs>
        <w:spacing w:after="420" w:line="226" w:lineRule="exact"/>
        <w:ind w:left="20" w:right="40" w:firstLine="440"/>
        <w:jc w:val="both"/>
      </w:pPr>
      <w:r>
        <w:t>Досрочное расторжение настоящего Договора производится в порядке, установленном Договором и действующим законодательством.</w:t>
      </w:r>
    </w:p>
    <w:p w:rsidR="00DD77A6" w:rsidRDefault="001D242C">
      <w:pPr>
        <w:pStyle w:val="11"/>
        <w:keepNext/>
        <w:keepLines/>
        <w:shd w:val="clear" w:color="auto" w:fill="auto"/>
        <w:spacing w:before="0" w:line="226" w:lineRule="exact"/>
        <w:ind w:left="4180"/>
      </w:pPr>
      <w:bookmarkStart w:id="8" w:name="bookmark8"/>
      <w:r>
        <w:t>10. Прочие условия.</w:t>
      </w:r>
      <w:bookmarkEnd w:id="8"/>
    </w:p>
    <w:p w:rsidR="00DD77A6" w:rsidRDefault="001D242C">
      <w:pPr>
        <w:pStyle w:val="2"/>
        <w:numPr>
          <w:ilvl w:val="0"/>
          <w:numId w:val="11"/>
        </w:numPr>
        <w:shd w:val="clear" w:color="auto" w:fill="auto"/>
        <w:tabs>
          <w:tab w:val="left" w:pos="990"/>
        </w:tabs>
        <w:spacing w:after="0" w:line="226" w:lineRule="exact"/>
        <w:ind w:left="20" w:right="40" w:firstLine="440"/>
        <w:jc w:val="both"/>
      </w:pPr>
      <w:r>
        <w:t>Стороны договорились понимать используемые в настоящем Договоре термины «Уведомление», «Установленная (присоединенная) мощность» в следующем значении:</w:t>
      </w:r>
    </w:p>
    <w:p w:rsidR="00DD77A6" w:rsidRDefault="001D242C">
      <w:pPr>
        <w:pStyle w:val="2"/>
        <w:shd w:val="clear" w:color="auto" w:fill="auto"/>
        <w:spacing w:after="0" w:line="226" w:lineRule="exact"/>
        <w:ind w:left="20" w:right="40" w:firstLine="440"/>
        <w:jc w:val="both"/>
      </w:pPr>
      <w:r>
        <w:t>Уведомление - сообщение информации стороне Договора или уполномоченному ею лицу одним из следующих способов: письмо, заказное письмо, телефонограмма, факсимильное сообщение, с нарочным, по радиотрансляционной сети, а также иным способом, позволяющим определить факт и время получения уведомления.</w:t>
      </w:r>
    </w:p>
    <w:p w:rsidR="00DD77A6" w:rsidRDefault="001D242C">
      <w:pPr>
        <w:pStyle w:val="2"/>
        <w:shd w:val="clear" w:color="auto" w:fill="auto"/>
        <w:spacing w:after="0" w:line="226" w:lineRule="exact"/>
        <w:ind w:left="20" w:firstLine="440"/>
        <w:jc w:val="both"/>
      </w:pPr>
      <w:r>
        <w:t>Установленная (присоединенная) мощность:</w:t>
      </w:r>
    </w:p>
    <w:p w:rsidR="00DD77A6" w:rsidRDefault="001D242C">
      <w:pPr>
        <w:pStyle w:val="2"/>
        <w:numPr>
          <w:ilvl w:val="0"/>
          <w:numId w:val="12"/>
        </w:numPr>
        <w:shd w:val="clear" w:color="auto" w:fill="auto"/>
        <w:tabs>
          <w:tab w:val="left" w:pos="606"/>
        </w:tabs>
        <w:spacing w:after="0" w:line="226" w:lineRule="exact"/>
        <w:ind w:left="20" w:right="40" w:firstLine="440"/>
        <w:jc w:val="both"/>
      </w:pPr>
      <w:r>
        <w:t>для электроустановок свыше 1000 В - суммарная номинальная мощность силовых трансформаторов или высоковольтных двигателей абонента, подключенных к питающей сети непосредственно или через коммутационные аппараты;</w:t>
      </w:r>
    </w:p>
    <w:p w:rsidR="00DD77A6" w:rsidRDefault="001D242C">
      <w:pPr>
        <w:pStyle w:val="2"/>
        <w:numPr>
          <w:ilvl w:val="0"/>
          <w:numId w:val="12"/>
        </w:numPr>
        <w:shd w:val="clear" w:color="auto" w:fill="auto"/>
        <w:tabs>
          <w:tab w:val="left" w:pos="735"/>
        </w:tabs>
        <w:spacing w:after="0" w:line="226" w:lineRule="exact"/>
        <w:ind w:left="20" w:right="40" w:firstLine="440"/>
        <w:jc w:val="both"/>
      </w:pPr>
      <w:r>
        <w:t>для электроустановок напряжением до 1000 В - суммарная номинальная мощность всего электрооборудования, подключенного к питающей сети непосредственно или через коммутационные аппараты.</w:t>
      </w:r>
    </w:p>
    <w:p w:rsidR="00DD77A6" w:rsidRDefault="001D242C">
      <w:pPr>
        <w:pStyle w:val="2"/>
        <w:numPr>
          <w:ilvl w:val="0"/>
          <w:numId w:val="11"/>
        </w:numPr>
        <w:shd w:val="clear" w:color="auto" w:fill="auto"/>
        <w:tabs>
          <w:tab w:val="left" w:pos="913"/>
        </w:tabs>
        <w:spacing w:after="0" w:line="226" w:lineRule="exact"/>
        <w:ind w:left="20" w:right="40" w:firstLine="440"/>
        <w:jc w:val="both"/>
      </w:pPr>
      <w:r>
        <w:t>Во всем, что не урегулировано настоящим Договором, стороны руководствуются Гражданским кодексом РФ, Законами РФ, Указами Президента РФ, Постановлениями Правительства РФ, Решениями органа исполнительной власти субъекта РФ в области государственного регулирования тарифов, Правилами устройства электроустановок, Правилами эксплуатации электроустановок потребителей, Правилами недискриминационного доступа к услугам по передаче электрической энергии и оказания этих услуг, Правилами техники безопасности при эксплуатации электроустановок, Основными положениями функционирования розничных рынков электрической энергии и иными правовыми актами об энергоснабжении.</w:t>
      </w:r>
    </w:p>
    <w:p w:rsidR="00DD77A6" w:rsidRDefault="001D242C">
      <w:pPr>
        <w:pStyle w:val="2"/>
        <w:shd w:val="clear" w:color="auto" w:fill="auto"/>
        <w:spacing w:after="0" w:line="226" w:lineRule="exact"/>
        <w:ind w:left="20" w:right="40" w:firstLine="440"/>
        <w:jc w:val="both"/>
      </w:pPr>
      <w:r>
        <w:t>В случае вступления в силу нормативных правовых актов, устанавливающих обязательные для сторон правила - иные, чем те, которые действовали при заключении договора, стороны обязуются соблюдать условия договора с учётом соответствующих изменений с момента вступления в силу данных нормативных правовых актов.</w:t>
      </w:r>
    </w:p>
    <w:p w:rsidR="00DD77A6" w:rsidRDefault="001D242C">
      <w:pPr>
        <w:pStyle w:val="2"/>
        <w:numPr>
          <w:ilvl w:val="0"/>
          <w:numId w:val="11"/>
        </w:numPr>
        <w:shd w:val="clear" w:color="auto" w:fill="auto"/>
        <w:tabs>
          <w:tab w:val="left" w:pos="980"/>
        </w:tabs>
        <w:spacing w:after="0" w:line="226" w:lineRule="exact"/>
        <w:ind w:left="20" w:right="40" w:firstLine="440"/>
        <w:jc w:val="both"/>
      </w:pPr>
      <w:r>
        <w:t>Все споры и разногласия по настоящему Договору и в связи с ним подлежат рассмотрению в Арбитражном суде Магаданской области в установленном законодательством порядке.</w:t>
      </w:r>
    </w:p>
    <w:p w:rsidR="00DD77A6" w:rsidRDefault="001D242C">
      <w:pPr>
        <w:pStyle w:val="2"/>
        <w:numPr>
          <w:ilvl w:val="0"/>
          <w:numId w:val="11"/>
        </w:numPr>
        <w:shd w:val="clear" w:color="auto" w:fill="auto"/>
        <w:tabs>
          <w:tab w:val="left" w:pos="908"/>
        </w:tabs>
        <w:spacing w:after="0" w:line="226" w:lineRule="exact"/>
        <w:ind w:left="20" w:right="40" w:firstLine="440"/>
        <w:jc w:val="both"/>
      </w:pPr>
      <w:r>
        <w:t>Все изменения и дополнения в настоящий Договор могут вноситься по взаимному соглашению сторон и оформляются письменно, в виде дополнительных соглашений к нему, подписанных обеими сторонами.</w:t>
      </w:r>
    </w:p>
    <w:p w:rsidR="00DD77A6" w:rsidRDefault="001D242C">
      <w:pPr>
        <w:pStyle w:val="2"/>
        <w:numPr>
          <w:ilvl w:val="0"/>
          <w:numId w:val="11"/>
        </w:numPr>
        <w:shd w:val="clear" w:color="auto" w:fill="auto"/>
        <w:tabs>
          <w:tab w:val="left" w:pos="942"/>
        </w:tabs>
        <w:spacing w:after="0" w:line="226" w:lineRule="exact"/>
        <w:ind w:left="20" w:right="40" w:firstLine="440"/>
        <w:jc w:val="both"/>
      </w:pPr>
      <w:r>
        <w:t>Настоящий договор составлен в двух идентичных экземплярах, имеющих одинаковую юридическую силу, один - для «Потребителя», один - для «Энергоснабжающей организации».</w:t>
      </w:r>
    </w:p>
    <w:p w:rsidR="00DD77A6" w:rsidRDefault="001D242C">
      <w:pPr>
        <w:pStyle w:val="2"/>
        <w:numPr>
          <w:ilvl w:val="0"/>
          <w:numId w:val="11"/>
        </w:numPr>
        <w:shd w:val="clear" w:color="auto" w:fill="auto"/>
        <w:tabs>
          <w:tab w:val="left" w:pos="932"/>
        </w:tabs>
        <w:spacing w:after="0" w:line="226" w:lineRule="exact"/>
        <w:ind w:left="20" w:right="40" w:firstLine="440"/>
        <w:jc w:val="both"/>
      </w:pPr>
      <w:r>
        <w:t>Все приложения к настоящему Договору являются его неотъемлемой частью. На момент заключения настоящий Договор имеет следующие Приложения:</w:t>
      </w:r>
    </w:p>
    <w:p w:rsidR="00DD77A6" w:rsidRDefault="001D242C">
      <w:pPr>
        <w:pStyle w:val="2"/>
        <w:shd w:val="clear" w:color="auto" w:fill="auto"/>
        <w:spacing w:after="0" w:line="226" w:lineRule="exact"/>
        <w:ind w:left="20" w:right="40" w:firstLine="440"/>
        <w:jc w:val="both"/>
      </w:pPr>
      <w:r>
        <w:t>№1 Установленная мощность токоприемников, максимальная мощность и мощность, разрешенная к использованию в часы суточного максимума нагрузки энергосистемы;</w:t>
      </w:r>
    </w:p>
    <w:p w:rsidR="00DD77A6" w:rsidRDefault="001D242C">
      <w:pPr>
        <w:pStyle w:val="2"/>
        <w:shd w:val="clear" w:color="auto" w:fill="auto"/>
        <w:spacing w:after="0" w:line="226" w:lineRule="exact"/>
        <w:ind w:left="20" w:firstLine="440"/>
        <w:jc w:val="both"/>
      </w:pPr>
      <w:r>
        <w:t>№1 а Договорный объем поставки электроэнергии;</w:t>
      </w:r>
    </w:p>
    <w:p w:rsidR="00DD77A6" w:rsidRDefault="001D242C">
      <w:pPr>
        <w:pStyle w:val="2"/>
        <w:shd w:val="clear" w:color="auto" w:fill="auto"/>
        <w:spacing w:after="0" w:line="226" w:lineRule="exact"/>
        <w:ind w:left="20" w:firstLine="440"/>
        <w:jc w:val="both"/>
      </w:pPr>
      <w:r>
        <w:t>№16 График снятия и передачи показаний электросчетчиков;</w:t>
      </w:r>
    </w:p>
    <w:p w:rsidR="00DD77A6" w:rsidRDefault="001D242C">
      <w:pPr>
        <w:pStyle w:val="2"/>
        <w:shd w:val="clear" w:color="auto" w:fill="auto"/>
        <w:spacing w:after="0" w:line="226" w:lineRule="exact"/>
        <w:ind w:left="20" w:firstLine="440"/>
        <w:jc w:val="both"/>
      </w:pPr>
      <w:r>
        <w:t>№2 Место установки и характеристики приборов и схемы учета электроэнергии;</w:t>
      </w:r>
    </w:p>
    <w:p w:rsidR="00DD77A6" w:rsidRDefault="001D242C">
      <w:pPr>
        <w:pStyle w:val="2"/>
        <w:shd w:val="clear" w:color="auto" w:fill="auto"/>
        <w:spacing w:after="0" w:line="226" w:lineRule="exact"/>
        <w:ind w:left="20" w:firstLine="440"/>
        <w:jc w:val="both"/>
      </w:pPr>
      <w:r>
        <w:t>№3 Акт разграничения балансовой принадлежности электросети и эксплуатационной ответственности сторон;</w:t>
      </w:r>
    </w:p>
    <w:p w:rsidR="00DD77A6" w:rsidRDefault="001D242C">
      <w:pPr>
        <w:pStyle w:val="2"/>
        <w:shd w:val="clear" w:color="auto" w:fill="auto"/>
        <w:spacing w:after="0" w:line="226" w:lineRule="exact"/>
        <w:ind w:left="20" w:firstLine="440"/>
        <w:jc w:val="both"/>
      </w:pPr>
      <w:r>
        <w:t>№4 - Отсутствует;</w:t>
      </w:r>
    </w:p>
    <w:p w:rsidR="00DD77A6" w:rsidRDefault="001D242C">
      <w:pPr>
        <w:pStyle w:val="2"/>
        <w:shd w:val="clear" w:color="auto" w:fill="auto"/>
        <w:spacing w:after="0" w:line="226" w:lineRule="exact"/>
        <w:ind w:left="20" w:right="40" w:firstLine="440"/>
        <w:jc w:val="both"/>
        <w:sectPr w:rsidR="00DD77A6">
          <w:type w:val="continuous"/>
          <w:pgSz w:w="11905" w:h="16837"/>
          <w:pgMar w:top="330" w:right="532" w:bottom="359" w:left="910" w:header="0" w:footer="3" w:gutter="0"/>
          <w:cols w:space="720"/>
          <w:noEndnote/>
          <w:docGrid w:linePitch="360"/>
        </w:sectPr>
      </w:pPr>
      <w:r>
        <w:lastRenderedPageBreak/>
        <w:t>№5 График отключений электроустановок, для проведения планово-эксплуатационных работ, приводящих к отключению потребителей или ограничению электропотребления;</w:t>
      </w:r>
    </w:p>
    <w:p w:rsidR="00DD77A6" w:rsidRDefault="001D242C">
      <w:pPr>
        <w:pStyle w:val="2"/>
        <w:shd w:val="clear" w:color="auto" w:fill="auto"/>
        <w:spacing w:after="919" w:line="180" w:lineRule="exact"/>
      </w:pPr>
      <w:r>
        <w:lastRenderedPageBreak/>
        <w:t>№6 Перечень потребителей, подключенных к электрическим сетям «Потребителя».</w:t>
      </w:r>
    </w:p>
    <w:p w:rsidR="00DD77A6" w:rsidRDefault="001D242C">
      <w:pPr>
        <w:pStyle w:val="21"/>
        <w:shd w:val="clear" w:color="auto" w:fill="auto"/>
        <w:spacing w:line="180" w:lineRule="exact"/>
        <w:ind w:left="2020"/>
        <w:sectPr w:rsidR="00DD77A6">
          <w:pgSz w:w="11905" w:h="16837"/>
          <w:pgMar w:top="734" w:right="2893" w:bottom="2304" w:left="1496" w:header="0" w:footer="3" w:gutter="0"/>
          <w:cols w:space="720"/>
          <w:noEndnote/>
          <w:docGrid w:linePitch="360"/>
        </w:sectPr>
      </w:pPr>
      <w:r>
        <w:t>11. Юридические адреса и банковские реквизиты сторон.</w:t>
      </w:r>
    </w:p>
    <w:p w:rsidR="00DD77A6" w:rsidRDefault="00DD77A6" w:rsidP="00154D5A">
      <w:pPr>
        <w:framePr w:w="11938" w:h="741" w:hRule="exact" w:wrap="notBeside" w:vAnchor="text" w:hAnchor="page" w:x="1" w:y="-1943" w:anchorLock="1"/>
      </w:pPr>
    </w:p>
    <w:p w:rsidR="00DD77A6" w:rsidRDefault="001D242C">
      <w:pPr>
        <w:rPr>
          <w:sz w:val="2"/>
          <w:szCs w:val="2"/>
        </w:rPr>
        <w:sectPr w:rsidR="00DD77A6">
          <w:type w:val="continuous"/>
          <w:pgSz w:w="11905" w:h="16837"/>
          <w:pgMar w:top="0" w:right="0" w:bottom="0" w:left="0" w:header="0" w:footer="3" w:gutter="0"/>
          <w:cols w:space="720"/>
          <w:noEndnote/>
          <w:docGrid w:linePitch="360"/>
        </w:sectPr>
      </w:pPr>
      <w:r>
        <w:lastRenderedPageBreak/>
        <w:t xml:space="preserve"> </w:t>
      </w:r>
    </w:p>
    <w:p w:rsidR="00DD77A6" w:rsidRDefault="00DD77A6" w:rsidP="00154D5A">
      <w:pPr>
        <w:pStyle w:val="21"/>
        <w:shd w:val="clear" w:color="auto" w:fill="auto"/>
        <w:spacing w:after="48" w:line="180" w:lineRule="exact"/>
        <w:ind w:left="1040"/>
        <w:rPr>
          <w:sz w:val="2"/>
          <w:szCs w:val="2"/>
        </w:rPr>
      </w:pPr>
    </w:p>
    <w:sectPr w:rsidR="00DD77A6" w:rsidSect="00154D5A">
      <w:type w:val="continuous"/>
      <w:pgSz w:w="11905" w:h="16837"/>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EBE" w:rsidRDefault="008E7EBE" w:rsidP="00DD77A6">
      <w:r>
        <w:separator/>
      </w:r>
    </w:p>
  </w:endnote>
  <w:endnote w:type="continuationSeparator" w:id="1">
    <w:p w:rsidR="008E7EBE" w:rsidRDefault="008E7EBE" w:rsidP="00DD77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EBE" w:rsidRDefault="008E7EBE"/>
  </w:footnote>
  <w:footnote w:type="continuationSeparator" w:id="1">
    <w:p w:rsidR="008E7EBE" w:rsidRDefault="008E7EB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B7315"/>
    <w:multiLevelType w:val="multilevel"/>
    <w:tmpl w:val="5D2E072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667389"/>
    <w:multiLevelType w:val="multilevel"/>
    <w:tmpl w:val="4136191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152005"/>
    <w:multiLevelType w:val="multilevel"/>
    <w:tmpl w:val="51569EC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BF702B"/>
    <w:multiLevelType w:val="multilevel"/>
    <w:tmpl w:val="ED2E90A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1E6114"/>
    <w:multiLevelType w:val="multilevel"/>
    <w:tmpl w:val="F9D880C4"/>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315D14"/>
    <w:multiLevelType w:val="multilevel"/>
    <w:tmpl w:val="95E643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6961C5"/>
    <w:multiLevelType w:val="multilevel"/>
    <w:tmpl w:val="06C62CD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280CCD"/>
    <w:multiLevelType w:val="multilevel"/>
    <w:tmpl w:val="9BCAFE5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6D4E03"/>
    <w:multiLevelType w:val="multilevel"/>
    <w:tmpl w:val="293C65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EB7CBA"/>
    <w:multiLevelType w:val="multilevel"/>
    <w:tmpl w:val="5BF2D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4D682D"/>
    <w:multiLevelType w:val="multilevel"/>
    <w:tmpl w:val="894CB79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380C76"/>
    <w:multiLevelType w:val="multilevel"/>
    <w:tmpl w:val="87460BE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1"/>
  </w:num>
  <w:num w:numId="4">
    <w:abstractNumId w:val="9"/>
  </w:num>
  <w:num w:numId="5">
    <w:abstractNumId w:val="0"/>
  </w:num>
  <w:num w:numId="6">
    <w:abstractNumId w:val="4"/>
  </w:num>
  <w:num w:numId="7">
    <w:abstractNumId w:val="3"/>
  </w:num>
  <w:num w:numId="8">
    <w:abstractNumId w:val="6"/>
  </w:num>
  <w:num w:numId="9">
    <w:abstractNumId w:val="7"/>
  </w:num>
  <w:num w:numId="10">
    <w:abstractNumId w:val="1"/>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DD77A6"/>
    <w:rsid w:val="00154D5A"/>
    <w:rsid w:val="001D242C"/>
    <w:rsid w:val="008E7EBE"/>
    <w:rsid w:val="00BA6F86"/>
    <w:rsid w:val="00DD77A6"/>
    <w:rsid w:val="00EB66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D77A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D77A6"/>
    <w:rPr>
      <w:color w:val="0066CC"/>
      <w:u w:val="single"/>
    </w:rPr>
  </w:style>
  <w:style w:type="character" w:customStyle="1" w:styleId="a4">
    <w:name w:val="Основной текст_"/>
    <w:basedOn w:val="a0"/>
    <w:link w:val="2"/>
    <w:rsid w:val="00DD77A6"/>
    <w:rPr>
      <w:rFonts w:ascii="Times New Roman" w:eastAsia="Times New Roman" w:hAnsi="Times New Roman" w:cs="Times New Roman"/>
      <w:b w:val="0"/>
      <w:bCs w:val="0"/>
      <w:i w:val="0"/>
      <w:iCs w:val="0"/>
      <w:smallCaps w:val="0"/>
      <w:strike w:val="0"/>
      <w:spacing w:val="0"/>
      <w:sz w:val="18"/>
      <w:szCs w:val="18"/>
    </w:rPr>
  </w:style>
  <w:style w:type="character" w:customStyle="1" w:styleId="12">
    <w:name w:val="Заголовок №1 (2)_"/>
    <w:basedOn w:val="a0"/>
    <w:link w:val="120"/>
    <w:rsid w:val="00DD77A6"/>
    <w:rPr>
      <w:rFonts w:ascii="Times New Roman" w:eastAsia="Times New Roman" w:hAnsi="Times New Roman" w:cs="Times New Roman"/>
      <w:b w:val="0"/>
      <w:bCs w:val="0"/>
      <w:i w:val="0"/>
      <w:iCs w:val="0"/>
      <w:smallCaps w:val="0"/>
      <w:strike w:val="0"/>
      <w:spacing w:val="0"/>
      <w:sz w:val="18"/>
      <w:szCs w:val="18"/>
    </w:rPr>
  </w:style>
  <w:style w:type="character" w:customStyle="1" w:styleId="121">
    <w:name w:val="Заголовок №1 (2) + Полужирный"/>
    <w:basedOn w:val="12"/>
    <w:rsid w:val="00DD77A6"/>
    <w:rPr>
      <w:b/>
      <w:bCs/>
      <w:spacing w:val="0"/>
    </w:rPr>
  </w:style>
  <w:style w:type="character" w:customStyle="1" w:styleId="1">
    <w:name w:val="Основной текст1"/>
    <w:basedOn w:val="a4"/>
    <w:rsid w:val="00DD77A6"/>
    <w:rPr>
      <w:u w:val="single"/>
    </w:rPr>
  </w:style>
  <w:style w:type="character" w:customStyle="1" w:styleId="a5">
    <w:name w:val="Основной текст + Полужирный"/>
    <w:basedOn w:val="a4"/>
    <w:rsid w:val="00DD77A6"/>
    <w:rPr>
      <w:b/>
      <w:bCs/>
      <w:spacing w:val="0"/>
    </w:rPr>
  </w:style>
  <w:style w:type="character" w:customStyle="1" w:styleId="10">
    <w:name w:val="Заголовок №1_"/>
    <w:basedOn w:val="a0"/>
    <w:link w:val="11"/>
    <w:rsid w:val="00DD77A6"/>
    <w:rPr>
      <w:rFonts w:ascii="Times New Roman" w:eastAsia="Times New Roman" w:hAnsi="Times New Roman" w:cs="Times New Roman"/>
      <w:b w:val="0"/>
      <w:bCs w:val="0"/>
      <w:i w:val="0"/>
      <w:iCs w:val="0"/>
      <w:smallCaps w:val="0"/>
      <w:strike w:val="0"/>
      <w:spacing w:val="0"/>
      <w:sz w:val="18"/>
      <w:szCs w:val="18"/>
    </w:rPr>
  </w:style>
  <w:style w:type="character" w:customStyle="1" w:styleId="20">
    <w:name w:val="Основной текст (2)_"/>
    <w:basedOn w:val="a0"/>
    <w:link w:val="21"/>
    <w:rsid w:val="00DD77A6"/>
    <w:rPr>
      <w:rFonts w:ascii="Times New Roman" w:eastAsia="Times New Roman" w:hAnsi="Times New Roman" w:cs="Times New Roman"/>
      <w:b w:val="0"/>
      <w:bCs w:val="0"/>
      <w:i w:val="0"/>
      <w:iCs w:val="0"/>
      <w:smallCaps w:val="0"/>
      <w:strike w:val="0"/>
      <w:spacing w:val="0"/>
      <w:sz w:val="18"/>
      <w:szCs w:val="18"/>
    </w:rPr>
  </w:style>
  <w:style w:type="character" w:customStyle="1" w:styleId="a6">
    <w:name w:val="Основной текст + Полужирный"/>
    <w:basedOn w:val="a4"/>
    <w:rsid w:val="00DD77A6"/>
    <w:rPr>
      <w:b/>
      <w:bCs/>
      <w:spacing w:val="0"/>
    </w:rPr>
  </w:style>
  <w:style w:type="character" w:customStyle="1" w:styleId="a7">
    <w:name w:val="Основной текст + Полужирный"/>
    <w:basedOn w:val="a4"/>
    <w:rsid w:val="00DD77A6"/>
    <w:rPr>
      <w:b/>
      <w:bCs/>
      <w:spacing w:val="0"/>
    </w:rPr>
  </w:style>
  <w:style w:type="character" w:customStyle="1" w:styleId="a8">
    <w:name w:val="Основной текст + Полужирный"/>
    <w:basedOn w:val="a4"/>
    <w:rsid w:val="00DD77A6"/>
    <w:rPr>
      <w:b/>
      <w:bCs/>
      <w:spacing w:val="0"/>
    </w:rPr>
  </w:style>
  <w:style w:type="character" w:customStyle="1" w:styleId="a9">
    <w:name w:val="Основной текст + Полужирный"/>
    <w:basedOn w:val="a4"/>
    <w:rsid w:val="00DD77A6"/>
    <w:rPr>
      <w:b/>
      <w:bCs/>
      <w:spacing w:val="0"/>
    </w:rPr>
  </w:style>
  <w:style w:type="character" w:customStyle="1" w:styleId="3">
    <w:name w:val="Основной текст (3)_"/>
    <w:basedOn w:val="a0"/>
    <w:link w:val="30"/>
    <w:rsid w:val="00DD77A6"/>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DD77A6"/>
    <w:rPr>
      <w:rFonts w:ascii="Times New Roman" w:eastAsia="Times New Roman" w:hAnsi="Times New Roman" w:cs="Times New Roman"/>
      <w:b w:val="0"/>
      <w:bCs w:val="0"/>
      <w:i w:val="0"/>
      <w:iCs w:val="0"/>
      <w:smallCaps w:val="0"/>
      <w:strike w:val="0"/>
      <w:spacing w:val="0"/>
      <w:sz w:val="16"/>
      <w:szCs w:val="16"/>
    </w:rPr>
  </w:style>
  <w:style w:type="character" w:customStyle="1" w:styleId="41">
    <w:name w:val="Основной текст (4) + Полужирный"/>
    <w:basedOn w:val="4"/>
    <w:rsid w:val="00DD77A6"/>
    <w:rPr>
      <w:b/>
      <w:bCs/>
      <w:spacing w:val="0"/>
      <w:u w:val="single"/>
    </w:rPr>
  </w:style>
  <w:style w:type="character" w:customStyle="1" w:styleId="5">
    <w:name w:val="Основной текст (5)_"/>
    <w:basedOn w:val="a0"/>
    <w:link w:val="50"/>
    <w:rsid w:val="00DD77A6"/>
    <w:rPr>
      <w:rFonts w:ascii="Times New Roman" w:eastAsia="Times New Roman" w:hAnsi="Times New Roman" w:cs="Times New Roman"/>
      <w:b w:val="0"/>
      <w:bCs w:val="0"/>
      <w:i w:val="0"/>
      <w:iCs w:val="0"/>
      <w:smallCaps w:val="0"/>
      <w:strike w:val="0"/>
      <w:spacing w:val="0"/>
      <w:sz w:val="17"/>
      <w:szCs w:val="17"/>
    </w:rPr>
  </w:style>
  <w:style w:type="character" w:customStyle="1" w:styleId="51">
    <w:name w:val="Основной текст (5)"/>
    <w:basedOn w:val="5"/>
    <w:rsid w:val="00DD77A6"/>
    <w:rPr>
      <w:u w:val="single"/>
    </w:rPr>
  </w:style>
  <w:style w:type="character" w:customStyle="1" w:styleId="aa">
    <w:name w:val="Подпись к картинке_"/>
    <w:basedOn w:val="a0"/>
    <w:link w:val="ab"/>
    <w:rsid w:val="00DD77A6"/>
    <w:rPr>
      <w:rFonts w:ascii="Times New Roman" w:eastAsia="Times New Roman" w:hAnsi="Times New Roman" w:cs="Times New Roman"/>
      <w:b w:val="0"/>
      <w:bCs w:val="0"/>
      <w:i w:val="0"/>
      <w:iCs w:val="0"/>
      <w:smallCaps w:val="0"/>
      <w:strike w:val="0"/>
      <w:spacing w:val="0"/>
      <w:sz w:val="18"/>
      <w:szCs w:val="18"/>
    </w:rPr>
  </w:style>
  <w:style w:type="paragraph" w:customStyle="1" w:styleId="2">
    <w:name w:val="Основной текст2"/>
    <w:basedOn w:val="a"/>
    <w:link w:val="a4"/>
    <w:rsid w:val="00DD77A6"/>
    <w:pPr>
      <w:shd w:val="clear" w:color="auto" w:fill="FFFFFF"/>
      <w:spacing w:after="60" w:line="0" w:lineRule="atLeast"/>
    </w:pPr>
    <w:rPr>
      <w:rFonts w:ascii="Times New Roman" w:eastAsia="Times New Roman" w:hAnsi="Times New Roman" w:cs="Times New Roman"/>
      <w:sz w:val="18"/>
      <w:szCs w:val="18"/>
    </w:rPr>
  </w:style>
  <w:style w:type="paragraph" w:customStyle="1" w:styleId="120">
    <w:name w:val="Заголовок №1 (2)"/>
    <w:basedOn w:val="a"/>
    <w:link w:val="12"/>
    <w:rsid w:val="00DD77A6"/>
    <w:pPr>
      <w:shd w:val="clear" w:color="auto" w:fill="FFFFFF"/>
      <w:spacing w:before="60" w:after="60" w:line="0" w:lineRule="atLeast"/>
      <w:outlineLvl w:val="0"/>
    </w:pPr>
    <w:rPr>
      <w:rFonts w:ascii="Times New Roman" w:eastAsia="Times New Roman" w:hAnsi="Times New Roman" w:cs="Times New Roman"/>
      <w:sz w:val="18"/>
      <w:szCs w:val="18"/>
    </w:rPr>
  </w:style>
  <w:style w:type="paragraph" w:customStyle="1" w:styleId="11">
    <w:name w:val="Заголовок №1"/>
    <w:basedOn w:val="a"/>
    <w:link w:val="10"/>
    <w:rsid w:val="00DD77A6"/>
    <w:pPr>
      <w:shd w:val="clear" w:color="auto" w:fill="FFFFFF"/>
      <w:spacing w:before="240" w:line="230" w:lineRule="exact"/>
      <w:outlineLvl w:val="0"/>
    </w:pPr>
    <w:rPr>
      <w:rFonts w:ascii="Times New Roman" w:eastAsia="Times New Roman" w:hAnsi="Times New Roman" w:cs="Times New Roman"/>
      <w:b/>
      <w:bCs/>
      <w:sz w:val="18"/>
      <w:szCs w:val="18"/>
    </w:rPr>
  </w:style>
  <w:style w:type="paragraph" w:customStyle="1" w:styleId="21">
    <w:name w:val="Основной текст (2)"/>
    <w:basedOn w:val="a"/>
    <w:link w:val="20"/>
    <w:rsid w:val="00DD77A6"/>
    <w:pPr>
      <w:shd w:val="clear" w:color="auto" w:fill="FFFFFF"/>
      <w:spacing w:line="226" w:lineRule="exact"/>
    </w:pPr>
    <w:rPr>
      <w:rFonts w:ascii="Times New Roman" w:eastAsia="Times New Roman" w:hAnsi="Times New Roman" w:cs="Times New Roman"/>
      <w:b/>
      <w:bCs/>
      <w:sz w:val="18"/>
      <w:szCs w:val="18"/>
    </w:rPr>
  </w:style>
  <w:style w:type="paragraph" w:customStyle="1" w:styleId="30">
    <w:name w:val="Основной текст (3)"/>
    <w:basedOn w:val="a"/>
    <w:link w:val="3"/>
    <w:rsid w:val="00DD77A6"/>
    <w:pPr>
      <w:shd w:val="clear" w:color="auto" w:fill="FFFFFF"/>
      <w:spacing w:before="120" w:line="202" w:lineRule="exact"/>
      <w:jc w:val="center"/>
    </w:pPr>
    <w:rPr>
      <w:rFonts w:ascii="Times New Roman" w:eastAsia="Times New Roman" w:hAnsi="Times New Roman" w:cs="Times New Roman"/>
      <w:b/>
      <w:bCs/>
      <w:sz w:val="16"/>
      <w:szCs w:val="16"/>
    </w:rPr>
  </w:style>
  <w:style w:type="paragraph" w:customStyle="1" w:styleId="40">
    <w:name w:val="Основной текст (4)"/>
    <w:basedOn w:val="a"/>
    <w:link w:val="4"/>
    <w:rsid w:val="00DD77A6"/>
    <w:pPr>
      <w:shd w:val="clear" w:color="auto" w:fill="FFFFFF"/>
      <w:spacing w:line="230" w:lineRule="exact"/>
    </w:pPr>
    <w:rPr>
      <w:rFonts w:ascii="Times New Roman" w:eastAsia="Times New Roman" w:hAnsi="Times New Roman" w:cs="Times New Roman"/>
      <w:sz w:val="16"/>
      <w:szCs w:val="16"/>
    </w:rPr>
  </w:style>
  <w:style w:type="paragraph" w:customStyle="1" w:styleId="50">
    <w:name w:val="Основной текст (5)"/>
    <w:basedOn w:val="a"/>
    <w:link w:val="5"/>
    <w:rsid w:val="00DD77A6"/>
    <w:pPr>
      <w:shd w:val="clear" w:color="auto" w:fill="FFFFFF"/>
      <w:spacing w:before="60" w:line="206" w:lineRule="exact"/>
    </w:pPr>
    <w:rPr>
      <w:rFonts w:ascii="Times New Roman" w:eastAsia="Times New Roman" w:hAnsi="Times New Roman" w:cs="Times New Roman"/>
      <w:b/>
      <w:bCs/>
      <w:i/>
      <w:iCs/>
      <w:sz w:val="17"/>
      <w:szCs w:val="17"/>
    </w:rPr>
  </w:style>
  <w:style w:type="paragraph" w:customStyle="1" w:styleId="ab">
    <w:name w:val="Подпись к картинке"/>
    <w:basedOn w:val="a"/>
    <w:link w:val="aa"/>
    <w:rsid w:val="00DD77A6"/>
    <w:pPr>
      <w:shd w:val="clear" w:color="auto" w:fill="FFFFFF"/>
      <w:spacing w:line="0" w:lineRule="atLeast"/>
    </w:pPr>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5767</Words>
  <Characters>32876</Characters>
  <Application>Microsoft Office Word</Application>
  <DocSecurity>0</DocSecurity>
  <Lines>273</Lines>
  <Paragraphs>77</Paragraphs>
  <ScaleCrop>false</ScaleCrop>
  <Company/>
  <LinksUpToDate>false</LinksUpToDate>
  <CharactersWithSpaces>38566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snab3</dc:creator>
  <cp:lastModifiedBy>snab3</cp:lastModifiedBy>
  <cp:revision>2</cp:revision>
  <dcterms:created xsi:type="dcterms:W3CDTF">2014-02-07T03:03:00Z</dcterms:created>
  <dcterms:modified xsi:type="dcterms:W3CDTF">2014-02-07T03:24:00Z</dcterms:modified>
</cp:coreProperties>
</file>