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AD6FCB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FD4C3D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AD6FCB">
        <w:rPr>
          <w:rFonts w:ascii="Times New Roman" w:hAnsi="Times New Roman" w:cs="Times New Roman"/>
          <w:b/>
        </w:rPr>
        <w:t xml:space="preserve"> </w:t>
      </w:r>
      <w:r w:rsidR="00AD6FCB" w:rsidRPr="00FD4C3D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FD4C3D">
        <w:rPr>
          <w:rFonts w:ascii="Times New Roman" w:hAnsi="Times New Roman" w:cs="Times New Roman"/>
          <w:sz w:val="24"/>
          <w:szCs w:val="24"/>
        </w:rPr>
        <w:t xml:space="preserve">люк </w:t>
      </w:r>
      <w:r w:rsidR="00FD4C3D" w:rsidRPr="00FD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D4C3D" w:rsidRPr="00FD4C3D">
        <w:rPr>
          <w:rFonts w:ascii="Times New Roman" w:hAnsi="Times New Roman" w:cs="Times New Roman"/>
        </w:rPr>
        <w:t>чугунный тип «Т»</w:t>
      </w:r>
      <w:r w:rsidR="00FD4C3D">
        <w:rPr>
          <w:rFonts w:ascii="Times New Roman" w:hAnsi="Times New Roman" w:cs="Times New Roman"/>
        </w:rPr>
        <w:t>, л</w:t>
      </w:r>
      <w:r w:rsidR="00FD4C3D" w:rsidRPr="00FD4C3D">
        <w:rPr>
          <w:rFonts w:ascii="Times New Roman" w:hAnsi="Times New Roman" w:cs="Times New Roman"/>
        </w:rPr>
        <w:t>юк композитны</w:t>
      </w:r>
      <w:r w:rsidR="00FD4C3D">
        <w:rPr>
          <w:rFonts w:ascii="Times New Roman" w:hAnsi="Times New Roman" w:cs="Times New Roman"/>
        </w:rPr>
        <w:t xml:space="preserve">й </w:t>
      </w:r>
      <w:r w:rsidR="00FD4C3D" w:rsidRPr="00FD4C3D">
        <w:rPr>
          <w:rFonts w:ascii="Times New Roman" w:hAnsi="Times New Roman" w:cs="Times New Roman"/>
          <w:spacing w:val="-7"/>
        </w:rPr>
        <w:t xml:space="preserve"> и метиз</w:t>
      </w:r>
      <w:r w:rsidR="00FD4C3D">
        <w:rPr>
          <w:rFonts w:ascii="Times New Roman" w:hAnsi="Times New Roman" w:cs="Times New Roman"/>
          <w:spacing w:val="-7"/>
        </w:rPr>
        <w:t>ы</w:t>
      </w:r>
      <w:r w:rsidR="001855F2" w:rsidRPr="00FD4C3D">
        <w:rPr>
          <w:rFonts w:ascii="Times New Roman" w:hAnsi="Times New Roman" w:cs="Times New Roman"/>
        </w:rPr>
        <w:t>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D420A3" w:rsidRDefault="00FD4C3D" w:rsidP="00A71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4C3D">
        <w:rPr>
          <w:rFonts w:ascii="Times New Roman" w:hAnsi="Times New Roman" w:cs="Times New Roman"/>
          <w:b/>
          <w:bCs/>
          <w:sz w:val="24"/>
          <w:szCs w:val="24"/>
        </w:rPr>
        <w:t>579 200,00</w:t>
      </w:r>
      <w:r w:rsidRPr="00316067">
        <w:rPr>
          <w:bCs/>
          <w:color w:val="0070C0"/>
          <w:sz w:val="24"/>
          <w:szCs w:val="24"/>
        </w:rPr>
        <w:t xml:space="preserve"> </w:t>
      </w:r>
      <w:r w:rsidR="00D42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FEC" w:rsidRPr="00D420A3">
        <w:rPr>
          <w:rFonts w:ascii="Times New Roman" w:hAnsi="Times New Roman" w:cs="Times New Roman"/>
          <w:sz w:val="24"/>
          <w:szCs w:val="24"/>
        </w:rPr>
        <w:t>рублей</w:t>
      </w:r>
      <w:r w:rsidR="00CB2C00" w:rsidRPr="00D420A3">
        <w:rPr>
          <w:rFonts w:ascii="Times New Roman" w:hAnsi="Times New Roman" w:cs="Times New Roman"/>
          <w:sz w:val="24"/>
          <w:szCs w:val="24"/>
        </w:rPr>
        <w:t xml:space="preserve"> включая НДС-18%</w:t>
      </w:r>
    </w:p>
    <w:p w:rsidR="00401567" w:rsidRPr="00D420A3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AD6FCB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C30284" w:rsidRPr="00FD4C3D" w:rsidRDefault="000D5E7A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C424C">
        <w:rPr>
          <w:rFonts w:ascii="Times New Roman" w:hAnsi="Times New Roman" w:cs="Times New Roman"/>
        </w:rPr>
        <w:t xml:space="preserve"> </w:t>
      </w:r>
      <w:r w:rsidR="00AC424C" w:rsidRPr="00FD4C3D">
        <w:rPr>
          <w:rFonts w:ascii="Times New Roman" w:hAnsi="Times New Roman" w:cs="Times New Roman"/>
        </w:rPr>
        <w:t>Поставщик</w:t>
      </w:r>
      <w:r w:rsidR="00CB2C00" w:rsidRPr="00FD4C3D">
        <w:rPr>
          <w:rFonts w:ascii="Times New Roman" w:hAnsi="Times New Roman" w:cs="Times New Roman"/>
        </w:rPr>
        <w:t xml:space="preserve"> обязуется Заказчику </w:t>
      </w:r>
      <w:r w:rsidR="007437B7" w:rsidRPr="00FD4C3D">
        <w:rPr>
          <w:rFonts w:ascii="Times New Roman" w:hAnsi="Times New Roman" w:cs="Times New Roman"/>
        </w:rPr>
        <w:t>поставить</w:t>
      </w:r>
      <w:r w:rsidR="00CB2C00" w:rsidRPr="00FD4C3D">
        <w:rPr>
          <w:rFonts w:ascii="Times New Roman" w:hAnsi="Times New Roman" w:cs="Times New Roman"/>
        </w:rPr>
        <w:t xml:space="preserve"> </w:t>
      </w:r>
      <w:r w:rsidR="00FD4C3D" w:rsidRPr="00FD4C3D">
        <w:rPr>
          <w:rFonts w:ascii="Times New Roman" w:hAnsi="Times New Roman" w:cs="Times New Roman"/>
        </w:rPr>
        <w:t>люк чугунный тип «Т»</w:t>
      </w:r>
      <w:r w:rsidR="00FD4C3D">
        <w:rPr>
          <w:rFonts w:ascii="Times New Roman" w:hAnsi="Times New Roman" w:cs="Times New Roman"/>
        </w:rPr>
        <w:t>, л</w:t>
      </w:r>
      <w:r w:rsidR="00FD4C3D" w:rsidRPr="00FD4C3D">
        <w:rPr>
          <w:rFonts w:ascii="Times New Roman" w:hAnsi="Times New Roman" w:cs="Times New Roman"/>
        </w:rPr>
        <w:t>юк композитны</w:t>
      </w:r>
      <w:r w:rsidR="00FD4C3D">
        <w:rPr>
          <w:rFonts w:ascii="Times New Roman" w:hAnsi="Times New Roman" w:cs="Times New Roman"/>
        </w:rPr>
        <w:t xml:space="preserve">й </w:t>
      </w:r>
      <w:r w:rsidR="00FD4C3D" w:rsidRPr="00FD4C3D">
        <w:rPr>
          <w:rFonts w:ascii="Times New Roman" w:hAnsi="Times New Roman" w:cs="Times New Roman"/>
          <w:spacing w:val="-7"/>
        </w:rPr>
        <w:t xml:space="preserve"> и метиз</w:t>
      </w:r>
      <w:r w:rsidR="00FD4C3D">
        <w:rPr>
          <w:rFonts w:ascii="Times New Roman" w:hAnsi="Times New Roman" w:cs="Times New Roman"/>
          <w:spacing w:val="-7"/>
        </w:rPr>
        <w:t>ы</w:t>
      </w:r>
      <w:r w:rsidR="00CB2C00" w:rsidRPr="00FD4C3D">
        <w:rPr>
          <w:rFonts w:ascii="Times New Roman" w:hAnsi="Times New Roman" w:cs="Times New Roman"/>
        </w:rPr>
        <w:t>.</w:t>
      </w:r>
    </w:p>
    <w:p w:rsidR="00AC424C" w:rsidRPr="00AD6FCB" w:rsidRDefault="007437B7" w:rsidP="00AD6FCB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1855F2">
        <w:rPr>
          <w:color w:val="auto"/>
          <w:sz w:val="22"/>
          <w:szCs w:val="22"/>
        </w:rPr>
        <w:tab/>
      </w:r>
      <w:r w:rsidRPr="007437B7">
        <w:rPr>
          <w:color w:val="auto"/>
          <w:sz w:val="22"/>
          <w:szCs w:val="22"/>
        </w:rPr>
        <w:t xml:space="preserve"> </w:t>
      </w:r>
      <w:r w:rsidR="00AC424C" w:rsidRPr="005A31AD">
        <w:rPr>
          <w:color w:val="auto"/>
          <w:sz w:val="22"/>
          <w:szCs w:val="22"/>
        </w:rPr>
        <w:t>Качество Товара должно соответствовать техническим требованиям производителя, паспортам каче</w:t>
      </w:r>
      <w:r w:rsidR="00AC424C" w:rsidRPr="005A31AD">
        <w:rPr>
          <w:color w:val="auto"/>
          <w:sz w:val="22"/>
          <w:szCs w:val="22"/>
        </w:rPr>
        <w:softHyphen/>
        <w:t>ства, гигиеническим заключениям и другой нормативной документации, относящейся к товару.</w:t>
      </w:r>
    </w:p>
    <w:p w:rsidR="007E58EC" w:rsidRPr="00AC424C" w:rsidRDefault="007E58EC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AD6FCB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  <w:rPr>
          <w:sz w:val="22"/>
          <w:szCs w:val="22"/>
        </w:rPr>
      </w:pPr>
      <w:r w:rsidRPr="007D0473">
        <w:rPr>
          <w:b/>
          <w:sz w:val="22"/>
          <w:szCs w:val="22"/>
        </w:rPr>
        <w:t xml:space="preserve">        </w:t>
      </w:r>
      <w:r w:rsidRPr="00AD6FCB">
        <w:rPr>
          <w:b/>
        </w:rPr>
        <w:t xml:space="preserve"> </w:t>
      </w:r>
      <w:r w:rsidR="00AD6FCB" w:rsidRPr="00AD6FCB">
        <w:rPr>
          <w:sz w:val="22"/>
          <w:szCs w:val="22"/>
        </w:rPr>
        <w:t>Отгрузка Товара должна быть произведена Поставщиком</w:t>
      </w:r>
      <w:r w:rsidR="00B73D1B">
        <w:rPr>
          <w:sz w:val="22"/>
          <w:szCs w:val="22"/>
        </w:rPr>
        <w:t xml:space="preserve"> в адрес Покупателя не позднее 5</w:t>
      </w:r>
      <w:r w:rsidR="00AD6FCB" w:rsidRPr="00AD6FCB">
        <w:rPr>
          <w:sz w:val="22"/>
          <w:szCs w:val="22"/>
        </w:rPr>
        <w:t>0  дней с момента оплаты</w:t>
      </w:r>
      <w:r w:rsidR="00403948" w:rsidRPr="00AD6FCB">
        <w:rPr>
          <w:sz w:val="22"/>
          <w:szCs w:val="22"/>
        </w:rPr>
        <w:t>.</w:t>
      </w:r>
      <w:r w:rsidR="00E76E72" w:rsidRPr="00AD6FCB">
        <w:rPr>
          <w:sz w:val="22"/>
          <w:szCs w:val="22"/>
        </w:rPr>
        <w:t xml:space="preserve"> </w:t>
      </w:r>
    </w:p>
    <w:p w:rsidR="007D0473" w:rsidRPr="007D0473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7437B7" w:rsidRDefault="00FD4C3D" w:rsidP="001855F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FD4C3D">
        <w:rPr>
          <w:rFonts w:ascii="Times New Roman" w:hAnsi="Times New Roman" w:cs="Times New Roman"/>
          <w:b/>
          <w:bCs/>
          <w:sz w:val="24"/>
          <w:szCs w:val="24"/>
        </w:rPr>
        <w:t>579 200,00</w:t>
      </w:r>
      <w:r w:rsidR="00D42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E72">
        <w:rPr>
          <w:rFonts w:ascii="Times New Roman" w:hAnsi="Times New Roman" w:cs="Times New Roman"/>
        </w:rPr>
        <w:t>рублей</w:t>
      </w:r>
      <w:r w:rsidR="00E76E72" w:rsidRPr="007437B7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7437B7">
        <w:rPr>
          <w:rFonts w:ascii="Times New Roman" w:hAnsi="Times New Roman" w:cs="Times New Roman"/>
        </w:rPr>
        <w:t>-18%</w:t>
      </w:r>
    </w:p>
    <w:p w:rsidR="00C30284" w:rsidRDefault="00C30284" w:rsidP="00BD2B72">
      <w:pPr>
        <w:rPr>
          <w:rFonts w:ascii="Times New Roman" w:hAnsi="Times New Roman" w:cs="Times New Roman"/>
        </w:rPr>
      </w:pP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B73D1B" w:rsidRPr="00B73D1B" w:rsidRDefault="00B73D1B" w:rsidP="00B73D1B">
      <w:pPr>
        <w:ind w:left="-180" w:firstLine="180"/>
        <w:rPr>
          <w:rFonts w:ascii="Times New Roman" w:hAnsi="Times New Roman" w:cs="Times New Roman"/>
        </w:rPr>
      </w:pPr>
      <w:r w:rsidRPr="00B73D1B">
        <w:rPr>
          <w:rFonts w:ascii="Times New Roman" w:hAnsi="Times New Roman" w:cs="Times New Roman"/>
        </w:rPr>
        <w:t>Предоплата не менее 50% стоимости Товара  в течени</w:t>
      </w:r>
      <w:proofErr w:type="gramStart"/>
      <w:r w:rsidRPr="00B73D1B">
        <w:rPr>
          <w:rFonts w:ascii="Times New Roman" w:hAnsi="Times New Roman" w:cs="Times New Roman"/>
        </w:rPr>
        <w:t>и</w:t>
      </w:r>
      <w:proofErr w:type="gramEnd"/>
      <w:r w:rsidRPr="00B73D1B">
        <w:rPr>
          <w:rFonts w:ascii="Times New Roman" w:hAnsi="Times New Roman" w:cs="Times New Roman"/>
        </w:rPr>
        <w:t xml:space="preserve"> двух рабочих дней с момента подписания настоящего Приложения. </w:t>
      </w:r>
      <w:r>
        <w:rPr>
          <w:rFonts w:ascii="Times New Roman" w:hAnsi="Times New Roman" w:cs="Times New Roman"/>
        </w:rPr>
        <w:t>О</w:t>
      </w:r>
      <w:r w:rsidRPr="00B73D1B">
        <w:rPr>
          <w:rFonts w:ascii="Times New Roman" w:hAnsi="Times New Roman" w:cs="Times New Roman"/>
        </w:rPr>
        <w:t xml:space="preserve">ставшиеся часть стоимости товара в течении 3 ( трёх) рабочих дней с момента уведомления  </w:t>
      </w:r>
      <w:r w:rsidR="0065243D" w:rsidRPr="00B73D1B">
        <w:rPr>
          <w:rFonts w:ascii="Times New Roman" w:hAnsi="Times New Roman" w:cs="Times New Roman"/>
        </w:rPr>
        <w:t>Поставщиком</w:t>
      </w:r>
      <w:r w:rsidRPr="00B73D1B">
        <w:rPr>
          <w:rFonts w:ascii="Times New Roman" w:hAnsi="Times New Roman" w:cs="Times New Roman"/>
        </w:rPr>
        <w:t xml:space="preserve"> Покупателя о готовности отгрузки товара со склада </w:t>
      </w:r>
      <w:proofErr w:type="spellStart"/>
      <w:r w:rsidRPr="00B73D1B">
        <w:rPr>
          <w:rFonts w:ascii="Times New Roman" w:hAnsi="Times New Roman" w:cs="Times New Roman"/>
        </w:rPr>
        <w:t>Поставшика</w:t>
      </w:r>
      <w:proofErr w:type="spellEnd"/>
      <w:r w:rsidRPr="00B73D1B">
        <w:rPr>
          <w:rFonts w:ascii="Times New Roman" w:hAnsi="Times New Roman" w:cs="Times New Roman"/>
        </w:rPr>
        <w:t xml:space="preserve"> в г. Москва.</w:t>
      </w:r>
    </w:p>
    <w:p w:rsidR="00B73D1B" w:rsidRPr="00B73D1B" w:rsidRDefault="00F41874" w:rsidP="00AD6FCB">
      <w:pPr>
        <w:pStyle w:val="a5"/>
        <w:spacing w:after="0" w:line="226" w:lineRule="exact"/>
        <w:ind w:left="227" w:right="227"/>
        <w:rPr>
          <w:sz w:val="22"/>
          <w:szCs w:val="22"/>
        </w:rPr>
      </w:pPr>
      <w:r w:rsidRPr="00B73D1B">
        <w:rPr>
          <w:sz w:val="22"/>
          <w:szCs w:val="22"/>
        </w:rPr>
        <w:tab/>
      </w:r>
    </w:p>
    <w:p w:rsidR="00AC424C" w:rsidRPr="00B73D1B" w:rsidRDefault="00F41874" w:rsidP="00AD6FCB">
      <w:pPr>
        <w:pStyle w:val="a5"/>
        <w:spacing w:after="0" w:line="226" w:lineRule="exact"/>
        <w:ind w:left="227" w:right="227"/>
        <w:rPr>
          <w:sz w:val="22"/>
          <w:szCs w:val="22"/>
        </w:rPr>
      </w:pPr>
      <w:r w:rsidRPr="00B73D1B">
        <w:rPr>
          <w:sz w:val="22"/>
          <w:szCs w:val="22"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B73D1B" w:rsidRPr="00B73D1B" w:rsidRDefault="005461F1" w:rsidP="00B73D1B">
      <w:pPr>
        <w:ind w:left="-180"/>
        <w:rPr>
          <w:rFonts w:ascii="Times New Roman" w:hAnsi="Times New Roman" w:cs="Times New Roman"/>
        </w:rPr>
      </w:pPr>
      <w:r w:rsidRPr="00B73D1B">
        <w:rPr>
          <w:rFonts w:ascii="Times New Roman" w:hAnsi="Times New Roman" w:cs="Times New Roman"/>
        </w:rPr>
        <w:tab/>
      </w:r>
      <w:r w:rsidR="00F41874" w:rsidRPr="00B73D1B">
        <w:rPr>
          <w:rFonts w:ascii="Times New Roman" w:hAnsi="Times New Roman" w:cs="Times New Roman"/>
        </w:rPr>
        <w:t>В стоимость Договора включены: т</w:t>
      </w:r>
      <w:r w:rsidR="00B753E3">
        <w:rPr>
          <w:rFonts w:ascii="Times New Roman" w:hAnsi="Times New Roman" w:cs="Times New Roman"/>
        </w:rPr>
        <w:t>аможенное оформление</w:t>
      </w:r>
      <w:r w:rsidR="00F41874" w:rsidRPr="00B73D1B">
        <w:rPr>
          <w:rFonts w:ascii="Times New Roman" w:hAnsi="Times New Roman" w:cs="Times New Roman"/>
        </w:rPr>
        <w:t>, доведения до состояния, пригодного к эксплуатации, а также все иные расходы Продавца, необходимые для исполнения настоящего Договора. Стоимость Договора остается неизменной в течение всего срока его действия.</w:t>
      </w:r>
      <w:r w:rsidR="00E76E72" w:rsidRPr="00B73D1B">
        <w:rPr>
          <w:rFonts w:ascii="Times New Roman" w:hAnsi="Times New Roman" w:cs="Times New Roman"/>
        </w:rPr>
        <w:t xml:space="preserve"> </w:t>
      </w:r>
    </w:p>
    <w:p w:rsidR="00F41874" w:rsidRPr="00F41874" w:rsidRDefault="00F41874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</w:p>
    <w:p w:rsidR="007D0473" w:rsidRPr="00F41874" w:rsidRDefault="007D0473" w:rsidP="007D0473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2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6"/>
  </w:num>
  <w:num w:numId="11">
    <w:abstractNumId w:val="9"/>
  </w:num>
  <w:num w:numId="12">
    <w:abstractNumId w:val="17"/>
  </w:num>
  <w:num w:numId="13">
    <w:abstractNumId w:val="12"/>
  </w:num>
  <w:num w:numId="14">
    <w:abstractNumId w:val="21"/>
  </w:num>
  <w:num w:numId="15">
    <w:abstractNumId w:val="23"/>
  </w:num>
  <w:num w:numId="16">
    <w:abstractNumId w:val="25"/>
  </w:num>
  <w:num w:numId="17">
    <w:abstractNumId w:val="31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29"/>
  </w:num>
  <w:num w:numId="26">
    <w:abstractNumId w:val="27"/>
  </w:num>
  <w:num w:numId="27">
    <w:abstractNumId w:val="20"/>
  </w:num>
  <w:num w:numId="28">
    <w:abstractNumId w:val="2"/>
  </w:num>
  <w:num w:numId="29">
    <w:abstractNumId w:val="3"/>
  </w:num>
  <w:num w:numId="30">
    <w:abstractNumId w:val="32"/>
  </w:num>
  <w:num w:numId="31">
    <w:abstractNumId w:val="10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17B12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55F2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55C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0957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3948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B0A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17B2C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1DAD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97C"/>
    <w:rsid w:val="00642D95"/>
    <w:rsid w:val="00647E30"/>
    <w:rsid w:val="0065243D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7B7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2132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4630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3005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D6FC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3D1B"/>
    <w:rsid w:val="00B753E3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611C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20A3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3E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2B0D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3D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22A0-41C0-40F0-994A-47DA4C30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13</cp:revision>
  <cp:lastPrinted>2014-02-07T00:05:00Z</cp:lastPrinted>
  <dcterms:created xsi:type="dcterms:W3CDTF">2013-12-06T01:27:00Z</dcterms:created>
  <dcterms:modified xsi:type="dcterms:W3CDTF">2014-02-07T00:05:00Z</dcterms:modified>
</cp:coreProperties>
</file>