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550579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550579">
        <w:rPr>
          <w:rFonts w:ascii="Times New Roman" w:hAnsi="Times New Roman" w:cs="Times New Roman"/>
        </w:rPr>
        <w:t xml:space="preserve">Приобретение </w:t>
      </w:r>
      <w:r w:rsidR="00550579" w:rsidRPr="00550579">
        <w:rPr>
          <w:rFonts w:ascii="Times New Roman" w:hAnsi="Times New Roman" w:cs="Times New Roman"/>
        </w:rPr>
        <w:t>услуг на энергоснабжение.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550579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579">
        <w:rPr>
          <w:rFonts w:ascii="Times New Roman" w:hAnsi="Times New Roman" w:cs="Times New Roman"/>
        </w:rPr>
        <w:t>2 910 968,55</w:t>
      </w:r>
      <w:r w:rsidR="00946ED0" w:rsidRPr="00550579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7048C9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 о </w:t>
            </w:r>
            <w:r w:rsidR="00D87D0A"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D87D0A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7048C9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D87D0A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290591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290591">
        <w:rPr>
          <w:rFonts w:ascii="Times New Roman" w:hAnsi="Times New Roman" w:cs="Times New Roman"/>
        </w:rPr>
        <w:t xml:space="preserve"> </w:t>
      </w:r>
      <w:r w:rsidR="00AC424C" w:rsidRPr="00290591">
        <w:rPr>
          <w:rFonts w:ascii="Times New Roman" w:hAnsi="Times New Roman" w:cs="Times New Roman"/>
        </w:rPr>
        <w:t>Поставщик</w:t>
      </w:r>
      <w:r w:rsidR="00550579" w:rsidRPr="00290591">
        <w:rPr>
          <w:rFonts w:ascii="Times New Roman" w:hAnsi="Times New Roman" w:cs="Times New Roman"/>
        </w:rPr>
        <w:t xml:space="preserve"> обязуется подавать электрическую энергию в пределах установленных лимитов, по адресу: </w:t>
      </w:r>
      <w:proofErr w:type="spellStart"/>
      <w:r w:rsidR="00550579" w:rsidRPr="00290591">
        <w:rPr>
          <w:rFonts w:ascii="Times New Roman" w:hAnsi="Times New Roman" w:cs="Times New Roman"/>
        </w:rPr>
        <w:t>п</w:t>
      </w:r>
      <w:proofErr w:type="gramStart"/>
      <w:r w:rsidR="00550579" w:rsidRPr="00290591">
        <w:rPr>
          <w:rFonts w:ascii="Times New Roman" w:hAnsi="Times New Roman" w:cs="Times New Roman"/>
        </w:rPr>
        <w:t>.У</w:t>
      </w:r>
      <w:proofErr w:type="gramEnd"/>
      <w:r w:rsidR="00550579" w:rsidRPr="00290591">
        <w:rPr>
          <w:rFonts w:ascii="Times New Roman" w:hAnsi="Times New Roman" w:cs="Times New Roman"/>
        </w:rPr>
        <w:t>птар</w:t>
      </w:r>
      <w:proofErr w:type="spellEnd"/>
      <w:r w:rsidR="00550579" w:rsidRPr="00290591">
        <w:rPr>
          <w:rFonts w:ascii="Times New Roman" w:hAnsi="Times New Roman" w:cs="Times New Roman"/>
        </w:rPr>
        <w:t>, КНС ТП-1, Водозабор ТП-20</w:t>
      </w:r>
      <w:r w:rsidR="00CB2C00" w:rsidRPr="00290591">
        <w:rPr>
          <w:rFonts w:ascii="Times New Roman" w:hAnsi="Times New Roman" w:cs="Times New Roman"/>
        </w:rPr>
        <w:t>.</w:t>
      </w:r>
    </w:p>
    <w:p w:rsidR="00AC424C" w:rsidRPr="005A31AD" w:rsidRDefault="00AC424C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AC424C" w:rsidRDefault="00AC424C" w:rsidP="00550579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</w:pPr>
      <w:r w:rsidRPr="005A31AD">
        <w:rPr>
          <w:color w:val="auto"/>
          <w:sz w:val="22"/>
          <w:szCs w:val="22"/>
        </w:rPr>
        <w:tab/>
      </w: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0B583A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</w:rPr>
      </w:pPr>
      <w:r w:rsidRPr="000B583A">
        <w:rPr>
          <w:b/>
          <w:sz w:val="22"/>
          <w:szCs w:val="22"/>
        </w:rPr>
        <w:t xml:space="preserve">         </w:t>
      </w:r>
      <w:r w:rsidR="00290591">
        <w:rPr>
          <w:sz w:val="22"/>
          <w:szCs w:val="22"/>
        </w:rPr>
        <w:t>Оказание услуги</w:t>
      </w:r>
      <w:r w:rsidR="00E76E72">
        <w:rPr>
          <w:sz w:val="22"/>
          <w:szCs w:val="22"/>
        </w:rPr>
        <w:t xml:space="preserve"> осуществляется</w:t>
      </w:r>
      <w:r w:rsidRPr="007D0473">
        <w:rPr>
          <w:sz w:val="22"/>
          <w:szCs w:val="22"/>
        </w:rPr>
        <w:t xml:space="preserve"> </w:t>
      </w:r>
      <w:r w:rsidR="00E76E72">
        <w:rPr>
          <w:sz w:val="22"/>
          <w:szCs w:val="22"/>
        </w:rPr>
        <w:t xml:space="preserve">поставщиком в </w:t>
      </w:r>
      <w:r w:rsidRPr="007D0473">
        <w:rPr>
          <w:sz w:val="22"/>
          <w:szCs w:val="22"/>
        </w:rPr>
        <w:t xml:space="preserve">полном объеме, количестве, </w:t>
      </w:r>
      <w:r w:rsidR="00E76E72">
        <w:rPr>
          <w:sz w:val="22"/>
          <w:szCs w:val="22"/>
        </w:rPr>
        <w:t xml:space="preserve">в течение </w:t>
      </w:r>
      <w:r w:rsidR="00290591">
        <w:rPr>
          <w:sz w:val="22"/>
          <w:szCs w:val="22"/>
        </w:rPr>
        <w:t>расчетного периода</w:t>
      </w:r>
      <w:r w:rsidR="000B583A">
        <w:rPr>
          <w:sz w:val="22"/>
          <w:szCs w:val="22"/>
        </w:rPr>
        <w:t>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Pr="0013524F" w:rsidRDefault="00550579" w:rsidP="00550579">
      <w:pPr>
        <w:pStyle w:val="40"/>
        <w:shd w:val="clear" w:color="auto" w:fill="auto"/>
        <w:spacing w:after="0" w:line="278" w:lineRule="exact"/>
        <w:ind w:firstLine="0"/>
        <w:rPr>
          <w:sz w:val="22"/>
          <w:szCs w:val="22"/>
        </w:rPr>
      </w:pPr>
      <w:r w:rsidRPr="0013524F">
        <w:rPr>
          <w:sz w:val="22"/>
          <w:szCs w:val="22"/>
        </w:rPr>
        <w:t xml:space="preserve">Согласно </w:t>
      </w:r>
      <w:proofErr w:type="spellStart"/>
      <w:r w:rsidRPr="0013524F">
        <w:rPr>
          <w:rStyle w:val="43pt"/>
          <w:sz w:val="22"/>
          <w:szCs w:val="22"/>
        </w:rPr>
        <w:t>акту</w:t>
      </w:r>
      <w:r w:rsidRPr="0013524F">
        <w:rPr>
          <w:sz w:val="22"/>
          <w:szCs w:val="22"/>
        </w:rPr>
        <w:t>разграничения</w:t>
      </w:r>
      <w:proofErr w:type="spellEnd"/>
      <w:r w:rsidRPr="0013524F">
        <w:rPr>
          <w:sz w:val="22"/>
          <w:szCs w:val="22"/>
        </w:rPr>
        <w:t xml:space="preserve"> балансовой принадлежности электросетей и эксплуатационной ответственности сторон (при подключении "Потребителя" к сетям "</w:t>
      </w:r>
      <w:proofErr w:type="spellStart"/>
      <w:r w:rsidRPr="0013524F">
        <w:rPr>
          <w:sz w:val="22"/>
          <w:szCs w:val="22"/>
        </w:rPr>
        <w:t>Энергоснабжающей</w:t>
      </w:r>
      <w:proofErr w:type="spellEnd"/>
      <w:r w:rsidRPr="0013524F">
        <w:rPr>
          <w:sz w:val="22"/>
          <w:szCs w:val="22"/>
        </w:rPr>
        <w:t xml:space="preserve"> организации")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550579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579">
        <w:rPr>
          <w:rFonts w:ascii="Times New Roman" w:hAnsi="Times New Roman" w:cs="Times New Roman"/>
        </w:rPr>
        <w:t>2 910 968,55</w:t>
      </w:r>
      <w:r w:rsidR="00E76E72">
        <w:rPr>
          <w:rFonts w:ascii="Times New Roman" w:hAnsi="Times New Roman" w:cs="Times New Roman"/>
        </w:rPr>
        <w:t xml:space="preserve"> 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550579" w:rsidRPr="00550579" w:rsidRDefault="00F41874" w:rsidP="00550579">
      <w:pPr>
        <w:pStyle w:val="41"/>
        <w:shd w:val="clear" w:color="auto" w:fill="auto"/>
        <w:tabs>
          <w:tab w:val="left" w:pos="990"/>
        </w:tabs>
        <w:spacing w:line="226" w:lineRule="exact"/>
        <w:ind w:right="20"/>
        <w:jc w:val="both"/>
        <w:rPr>
          <w:sz w:val="22"/>
          <w:szCs w:val="22"/>
        </w:rPr>
      </w:pPr>
      <w:r w:rsidRPr="00550579">
        <w:rPr>
          <w:sz w:val="22"/>
          <w:szCs w:val="22"/>
        </w:rPr>
        <w:t xml:space="preserve"> </w:t>
      </w:r>
      <w:r w:rsidR="00550579">
        <w:rPr>
          <w:sz w:val="22"/>
          <w:szCs w:val="22"/>
        </w:rPr>
        <w:tab/>
      </w:r>
      <w:r w:rsidRPr="00550579">
        <w:rPr>
          <w:sz w:val="22"/>
          <w:szCs w:val="22"/>
        </w:rPr>
        <w:t xml:space="preserve"> </w:t>
      </w:r>
      <w:r w:rsidR="00550579" w:rsidRPr="00550579">
        <w:rPr>
          <w:sz w:val="22"/>
          <w:szCs w:val="22"/>
        </w:rPr>
        <w:t>"</w:t>
      </w:r>
      <w:proofErr w:type="spellStart"/>
      <w:r w:rsidR="00550579" w:rsidRPr="00550579">
        <w:rPr>
          <w:sz w:val="22"/>
          <w:szCs w:val="22"/>
        </w:rPr>
        <w:t>Энергоснабжающая</w:t>
      </w:r>
      <w:proofErr w:type="spellEnd"/>
      <w:r w:rsidR="00550579" w:rsidRPr="00550579">
        <w:rPr>
          <w:sz w:val="22"/>
          <w:szCs w:val="22"/>
        </w:rPr>
        <w:t xml:space="preserve"> организация" в срок до 5-го числа месяца, следующего за отчетным (в котором была произведена поставка и потребление электроэнергии), выписывает счет-фактуру на сумму оплаты за фактически потребленную электроэнергию в соответствии с показаниями приборов учета, с учетом действующих тарифов и других условий, указанных в договоре, и направляет ее "Потребителю".</w:t>
      </w:r>
    </w:p>
    <w:p w:rsidR="00550579" w:rsidRPr="00550579" w:rsidRDefault="00550579" w:rsidP="00550579">
      <w:pPr>
        <w:pStyle w:val="41"/>
        <w:shd w:val="clear" w:color="auto" w:fill="auto"/>
        <w:tabs>
          <w:tab w:val="left" w:pos="1172"/>
        </w:tabs>
        <w:spacing w:line="226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0579">
        <w:rPr>
          <w:sz w:val="22"/>
          <w:szCs w:val="22"/>
        </w:rPr>
        <w:t>"Потребитель" платежным поручением производит оплату за потребленную электроэнергию "</w:t>
      </w:r>
      <w:proofErr w:type="spellStart"/>
      <w:r w:rsidRPr="00550579">
        <w:rPr>
          <w:sz w:val="22"/>
          <w:szCs w:val="22"/>
        </w:rPr>
        <w:t>Энергоснабжающей</w:t>
      </w:r>
      <w:proofErr w:type="spellEnd"/>
      <w:r w:rsidRPr="00550579">
        <w:rPr>
          <w:sz w:val="22"/>
          <w:szCs w:val="22"/>
        </w:rPr>
        <w:t xml:space="preserve"> организации" по тарифу, установленному Департаментом цен и тарифов администрации Магаданской области в следующем порядке:</w:t>
      </w:r>
    </w:p>
    <w:p w:rsidR="00550579" w:rsidRPr="00550579" w:rsidRDefault="00550579" w:rsidP="00550579">
      <w:pPr>
        <w:pStyle w:val="41"/>
        <w:numPr>
          <w:ilvl w:val="0"/>
          <w:numId w:val="34"/>
        </w:numPr>
        <w:shd w:val="clear" w:color="auto" w:fill="auto"/>
        <w:tabs>
          <w:tab w:val="left" w:pos="178"/>
        </w:tabs>
        <w:spacing w:line="226" w:lineRule="exact"/>
        <w:ind w:left="20" w:right="20"/>
        <w:jc w:val="both"/>
        <w:rPr>
          <w:sz w:val="22"/>
          <w:szCs w:val="22"/>
        </w:rPr>
      </w:pPr>
      <w:r w:rsidRPr="00550579">
        <w:rPr>
          <w:sz w:val="22"/>
          <w:szCs w:val="22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50579" w:rsidRPr="00550579" w:rsidRDefault="00550579" w:rsidP="00550579">
      <w:pPr>
        <w:pStyle w:val="41"/>
        <w:numPr>
          <w:ilvl w:val="0"/>
          <w:numId w:val="34"/>
        </w:numPr>
        <w:shd w:val="clear" w:color="auto" w:fill="auto"/>
        <w:tabs>
          <w:tab w:val="left" w:pos="174"/>
        </w:tabs>
        <w:spacing w:line="226" w:lineRule="exact"/>
        <w:ind w:left="20" w:right="20"/>
        <w:jc w:val="both"/>
        <w:rPr>
          <w:sz w:val="22"/>
          <w:szCs w:val="22"/>
        </w:rPr>
      </w:pPr>
      <w:r w:rsidRPr="00550579">
        <w:rPr>
          <w:sz w:val="22"/>
          <w:szCs w:val="22"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550579" w:rsidRPr="00550579" w:rsidRDefault="00550579" w:rsidP="00550579">
      <w:pPr>
        <w:pStyle w:val="41"/>
        <w:numPr>
          <w:ilvl w:val="0"/>
          <w:numId w:val="34"/>
        </w:numPr>
        <w:shd w:val="clear" w:color="auto" w:fill="auto"/>
        <w:tabs>
          <w:tab w:val="left" w:pos="135"/>
        </w:tabs>
        <w:spacing w:line="226" w:lineRule="exact"/>
        <w:ind w:left="20" w:right="20"/>
        <w:jc w:val="both"/>
        <w:rPr>
          <w:sz w:val="22"/>
          <w:szCs w:val="22"/>
        </w:rPr>
      </w:pPr>
      <w:r w:rsidRPr="00550579">
        <w:rPr>
          <w:sz w:val="22"/>
          <w:szCs w:val="22"/>
        </w:rPr>
        <w:lastRenderedPageBreak/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в срок до 18-го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 (Постановление Правительства РФ от 04.05.2012 № 442).</w:t>
      </w:r>
    </w:p>
    <w:p w:rsidR="00AC424C" w:rsidRPr="00E76E72" w:rsidRDefault="00F41874" w:rsidP="00550579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7D0473" w:rsidRPr="00F41874" w:rsidRDefault="005461F1" w:rsidP="00290591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290591">
        <w:rPr>
          <w:sz w:val="22"/>
          <w:szCs w:val="22"/>
        </w:rPr>
        <w:t xml:space="preserve">Цена </w:t>
      </w:r>
      <w:proofErr w:type="spellStart"/>
      <w:r w:rsidR="00290591">
        <w:t>утвержденна</w:t>
      </w:r>
      <w:proofErr w:type="spellEnd"/>
      <w:r w:rsidR="00290591">
        <w:t xml:space="preserve"> Департаментом цен и тарифов администрации Магаданской област</w:t>
      </w:r>
      <w:proofErr w:type="gramStart"/>
      <w:r w:rsidR="00290591">
        <w:t>и(</w:t>
      </w:r>
      <w:proofErr w:type="gramEnd"/>
      <w:r w:rsidR="00290591">
        <w:t>Приказ № 58-6/э от 26.12.2013г.)</w:t>
      </w: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6"/>
        <w:tblW w:w="0" w:type="auto"/>
        <w:tblLook w:val="04A0"/>
      </w:tblPr>
      <w:tblGrid>
        <w:gridCol w:w="3794"/>
        <w:gridCol w:w="2977"/>
        <w:gridCol w:w="3082"/>
      </w:tblGrid>
      <w:tr w:rsidR="00290591" w:rsidRPr="0042035E" w:rsidTr="00290591">
        <w:tc>
          <w:tcPr>
            <w:tcW w:w="3794" w:type="dxa"/>
          </w:tcPr>
          <w:p w:rsidR="00290591" w:rsidRPr="0042035E" w:rsidRDefault="007048C9" w:rsidP="0029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 о </w:t>
            </w:r>
            <w:r w:rsidR="00290591"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290591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0591" w:rsidRPr="0042035E" w:rsidRDefault="00290591" w:rsidP="0029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0591" w:rsidRPr="0042035E" w:rsidRDefault="00290591" w:rsidP="0029059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290591" w:rsidRPr="0042035E" w:rsidRDefault="00290591" w:rsidP="00290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90591" w:rsidRPr="0042035E" w:rsidRDefault="007048C9" w:rsidP="00290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290591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116639" w:rsidRPr="0042035E" w:rsidRDefault="00116639" w:rsidP="00290591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F14D78"/>
    <w:multiLevelType w:val="multilevel"/>
    <w:tmpl w:val="78E8D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4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7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3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5FC01F4D"/>
    <w:multiLevelType w:val="multilevel"/>
    <w:tmpl w:val="245AE21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32"/>
  </w:num>
  <w:num w:numId="6">
    <w:abstractNumId w:val="19"/>
  </w:num>
  <w:num w:numId="7">
    <w:abstractNumId w:val="30"/>
  </w:num>
  <w:num w:numId="8">
    <w:abstractNumId w:val="20"/>
  </w:num>
  <w:num w:numId="9">
    <w:abstractNumId w:val="14"/>
  </w:num>
  <w:num w:numId="10">
    <w:abstractNumId w:val="28"/>
  </w:num>
  <w:num w:numId="11">
    <w:abstractNumId w:val="9"/>
  </w:num>
  <w:num w:numId="12">
    <w:abstractNumId w:val="18"/>
  </w:num>
  <w:num w:numId="13">
    <w:abstractNumId w:val="13"/>
  </w:num>
  <w:num w:numId="14">
    <w:abstractNumId w:val="22"/>
  </w:num>
  <w:num w:numId="15">
    <w:abstractNumId w:val="24"/>
  </w:num>
  <w:num w:numId="16">
    <w:abstractNumId w:val="27"/>
  </w:num>
  <w:num w:numId="17">
    <w:abstractNumId w:val="33"/>
  </w:num>
  <w:num w:numId="18">
    <w:abstractNumId w:val="4"/>
  </w:num>
  <w:num w:numId="19">
    <w:abstractNumId w:val="7"/>
  </w:num>
  <w:num w:numId="20">
    <w:abstractNumId w:val="26"/>
  </w:num>
  <w:num w:numId="21">
    <w:abstractNumId w:val="6"/>
  </w:num>
  <w:num w:numId="22">
    <w:abstractNumId w:val="12"/>
  </w:num>
  <w:num w:numId="23">
    <w:abstractNumId w:val="23"/>
  </w:num>
  <w:num w:numId="24">
    <w:abstractNumId w:val="5"/>
  </w:num>
  <w:num w:numId="25">
    <w:abstractNumId w:val="31"/>
  </w:num>
  <w:num w:numId="26">
    <w:abstractNumId w:val="29"/>
  </w:num>
  <w:num w:numId="27">
    <w:abstractNumId w:val="21"/>
  </w:num>
  <w:num w:numId="28">
    <w:abstractNumId w:val="2"/>
  </w:num>
  <w:num w:numId="29">
    <w:abstractNumId w:val="3"/>
  </w:num>
  <w:num w:numId="30">
    <w:abstractNumId w:val="34"/>
  </w:num>
  <w:num w:numId="31">
    <w:abstractNumId w:val="11"/>
  </w:num>
  <w:num w:numId="32">
    <w:abstractNumId w:val="8"/>
  </w:num>
  <w:num w:numId="33">
    <w:abstractNumId w:val="1"/>
  </w:num>
  <w:num w:numId="34">
    <w:abstractNumId w:val="1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50C7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524F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0591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27EB2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0579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48C9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D74B7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5E7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5505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550579"/>
    <w:rPr>
      <w:spacing w:val="60"/>
    </w:rPr>
  </w:style>
  <w:style w:type="paragraph" w:customStyle="1" w:styleId="40">
    <w:name w:val="Основной текст (4)"/>
    <w:basedOn w:val="a"/>
    <w:link w:val="4"/>
    <w:rsid w:val="00550579"/>
    <w:pPr>
      <w:shd w:val="clear" w:color="auto" w:fill="FFFFFF"/>
      <w:spacing w:after="240" w:line="269" w:lineRule="exact"/>
      <w:ind w:hanging="46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4"/>
    <w:basedOn w:val="a"/>
    <w:rsid w:val="00550579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BC19-04CF-4E45-87F3-CE1E6E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5</cp:revision>
  <cp:lastPrinted>2013-12-18T03:58:00Z</cp:lastPrinted>
  <dcterms:created xsi:type="dcterms:W3CDTF">2014-01-16T03:13:00Z</dcterms:created>
  <dcterms:modified xsi:type="dcterms:W3CDTF">2014-01-16T04:47:00Z</dcterms:modified>
</cp:coreProperties>
</file>